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5569064"/>
        <w:placeholder>
          <w:docPart w:val="DefaultPlaceholder_1082065160"/>
        </w:placeholder>
        <w:showingPlcHdr/>
        <w:date>
          <w:dateFormat w:val="M/d/yyyy"/>
          <w:lid w:val="en-US"/>
          <w:storeMappedDataAs w:val="dateTime"/>
          <w:calendar w:val="gregorian"/>
        </w:date>
      </w:sdtPr>
      <w:sdtEndPr/>
      <w:sdtContent>
        <w:p w14:paraId="4837670A" w14:textId="77777777" w:rsidR="006753B9" w:rsidRDefault="0022431D">
          <w:pPr>
            <w:tabs>
              <w:tab w:val="left" w:pos="5310"/>
            </w:tabs>
            <w:ind w:left="216"/>
            <w:jc w:val="center"/>
          </w:pPr>
          <w:r>
            <w:rPr>
              <w:rStyle w:val="PlaceholderText"/>
            </w:rPr>
            <w:t>Click here to enter a date.</w:t>
          </w:r>
        </w:p>
      </w:sdtContent>
    </w:sdt>
    <w:p w14:paraId="4837670C" w14:textId="4F817EF8" w:rsidR="006753B9" w:rsidRDefault="00B23A09">
      <w:r>
        <w:rPr>
          <w:noProof/>
        </w:rPr>
        <w:drawing>
          <wp:inline distT="0" distB="0" distL="0" distR="0" wp14:anchorId="35F0DFAA" wp14:editId="4BB2EF7D">
            <wp:extent cx="989463" cy="455674"/>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017380" cy="468531"/>
                    </a:xfrm>
                    <a:prstGeom prst="rect">
                      <a:avLst/>
                    </a:prstGeom>
                  </pic:spPr>
                </pic:pic>
              </a:graphicData>
            </a:graphic>
          </wp:inline>
        </w:drawing>
      </w:r>
    </w:p>
    <w:p w14:paraId="40F3F444" w14:textId="77777777" w:rsidR="007D64B7" w:rsidRDefault="007D64B7"/>
    <w:p w14:paraId="4837670D" w14:textId="6C4D400F" w:rsidR="006753B9" w:rsidRDefault="0022431D">
      <w:pPr>
        <w:rPr>
          <w:b/>
          <w:bCs/>
        </w:rPr>
      </w:pPr>
      <w:r>
        <w:rPr>
          <w:b/>
          <w:bCs/>
        </w:rPr>
        <w:t xml:space="preserve">P.I. </w:t>
      </w:r>
      <w:proofErr w:type="gramStart"/>
      <w:r>
        <w:rPr>
          <w:b/>
          <w:bCs/>
        </w:rPr>
        <w:t xml:space="preserve"># </w:t>
      </w:r>
      <w:r w:rsidR="00D878F8">
        <w:rPr>
          <w:b/>
          <w:bCs/>
        </w:rPr>
        <w:t xml:space="preserve"> </w:t>
      </w:r>
      <w:proofErr w:type="spellStart"/>
      <w:r w:rsidR="00775E06">
        <w:rPr>
          <w:b/>
          <w:bCs/>
        </w:rPr>
        <w:t>xxx</w:t>
      </w:r>
      <w:r w:rsidR="003304CD">
        <w:rPr>
          <w:b/>
          <w:bCs/>
        </w:rPr>
        <w:t>x</w:t>
      </w:r>
      <w:proofErr w:type="spellEnd"/>
      <w:proofErr w:type="gramEnd"/>
      <w:r>
        <w:rPr>
          <w:b/>
          <w:bCs/>
        </w:rPr>
        <w:t xml:space="preserve">, </w:t>
      </w:r>
      <w:proofErr w:type="spellStart"/>
      <w:r w:rsidR="00DC3A31">
        <w:rPr>
          <w:b/>
          <w:bCs/>
        </w:rPr>
        <w:t>xxxxx</w:t>
      </w:r>
      <w:proofErr w:type="spellEnd"/>
      <w:r>
        <w:rPr>
          <w:b/>
          <w:bCs/>
        </w:rPr>
        <w:t xml:space="preserve"> County</w:t>
      </w:r>
    </w:p>
    <w:p w14:paraId="4837670E" w14:textId="1F50595F" w:rsidR="006753B9" w:rsidRPr="0010581E" w:rsidRDefault="0022431D">
      <w:pPr>
        <w:rPr>
          <w:b/>
          <w:bCs/>
          <w:i/>
          <w:iCs/>
        </w:rPr>
      </w:pPr>
      <w:r>
        <w:rPr>
          <w:b/>
        </w:rPr>
        <w:t>Project Description</w:t>
      </w:r>
      <w:r>
        <w:t xml:space="preserve">: </w:t>
      </w:r>
      <w:proofErr w:type="spellStart"/>
      <w:r w:rsidR="00DC3A31">
        <w:t>xxxxxxxxx</w:t>
      </w:r>
      <w:proofErr w:type="spellEnd"/>
    </w:p>
    <w:p w14:paraId="4837670F" w14:textId="77777777" w:rsidR="006753B9" w:rsidRDefault="006753B9"/>
    <w:p w14:paraId="48376710" w14:textId="77777777" w:rsidR="006753B9" w:rsidRDefault="0022431D">
      <w:pPr>
        <w:rPr>
          <w:b/>
          <w:i/>
        </w:rPr>
      </w:pPr>
      <w:r>
        <w:rPr>
          <w:b/>
          <w:i/>
        </w:rPr>
        <w:t>Ref:</w:t>
      </w:r>
      <w:r>
        <w:rPr>
          <w:b/>
          <w:i/>
        </w:rPr>
        <w:tab/>
        <w:t xml:space="preserve">OCGA 32-6-170 &amp;171 - Request for Project Information </w:t>
      </w:r>
    </w:p>
    <w:p w14:paraId="48376711" w14:textId="0503E788" w:rsidR="006753B9" w:rsidRDefault="0022431D">
      <w:pPr>
        <w:ind w:firstLine="720"/>
        <w:rPr>
          <w:b/>
          <w:i/>
        </w:rPr>
      </w:pPr>
      <w:r>
        <w:rPr>
          <w:b/>
          <w:i/>
        </w:rPr>
        <w:t>1</w:t>
      </w:r>
      <w:r>
        <w:rPr>
          <w:b/>
          <w:i/>
          <w:vertAlign w:val="superscript"/>
        </w:rPr>
        <w:t>st</w:t>
      </w:r>
      <w:r>
        <w:rPr>
          <w:b/>
          <w:i/>
        </w:rPr>
        <w:t xml:space="preserve"> Submission – Existing Utility Facilities</w:t>
      </w:r>
    </w:p>
    <w:p w14:paraId="48376712" w14:textId="77777777" w:rsidR="006753B9" w:rsidRDefault="006753B9">
      <w:pPr>
        <w:rPr>
          <w:b/>
        </w:rPr>
      </w:pPr>
    </w:p>
    <w:p w14:paraId="48376713" w14:textId="77777777" w:rsidR="006753B9" w:rsidRDefault="0022431D">
      <w:pPr>
        <w:jc w:val="both"/>
        <w:rPr>
          <w:sz w:val="22"/>
          <w:szCs w:val="22"/>
        </w:rPr>
      </w:pPr>
      <w:r>
        <w:rPr>
          <w:sz w:val="22"/>
          <w:szCs w:val="22"/>
        </w:rPr>
        <w:t>Ladies and Gentlemen:</w:t>
      </w:r>
    </w:p>
    <w:p w14:paraId="48376714" w14:textId="77777777" w:rsidR="006753B9" w:rsidRDefault="006753B9">
      <w:pPr>
        <w:jc w:val="both"/>
        <w:rPr>
          <w:sz w:val="22"/>
          <w:szCs w:val="22"/>
        </w:rPr>
      </w:pPr>
    </w:p>
    <w:p w14:paraId="48376715" w14:textId="18A70212" w:rsidR="006753B9" w:rsidRDefault="00D95CDE">
      <w:pPr>
        <w:jc w:val="both"/>
        <w:rPr>
          <w:sz w:val="22"/>
          <w:szCs w:val="22"/>
        </w:rPr>
      </w:pPr>
      <w:r>
        <w:rPr>
          <w:sz w:val="22"/>
          <w:szCs w:val="22"/>
        </w:rPr>
        <w:t xml:space="preserve">Electronic files of the preliminary plans for the above referenced project have been placed on the GDOT’s Secure File Transfer Protocol (SFTP) site for your use.  Please contact the TIA Utility Engineer if you do not have access to the SFTP site. Hard copy plans will be provided when requested within </w:t>
      </w:r>
      <w:r w:rsidRPr="001D7F19">
        <w:rPr>
          <w:b/>
          <w:sz w:val="22"/>
          <w:szCs w:val="22"/>
          <w:u w:val="single"/>
        </w:rPr>
        <w:t xml:space="preserve">5 days </w:t>
      </w:r>
      <w:r>
        <w:rPr>
          <w:sz w:val="22"/>
          <w:szCs w:val="22"/>
        </w:rPr>
        <w:t xml:space="preserve">of the date of this correspondence.   Once the plans have been downloaded from the SFTP or received through the mail, </w:t>
      </w:r>
      <w:r>
        <w:rPr>
          <w:sz w:val="22"/>
          <w:szCs w:val="22"/>
          <w:u w:val="single"/>
        </w:rPr>
        <w:t>the TIA Office requests acknowledgment of receipt of these plans (in writing) within 5 days via email or letter to the address shown on Page 2.</w:t>
      </w:r>
    </w:p>
    <w:p w14:paraId="48376716" w14:textId="77777777" w:rsidR="006753B9" w:rsidRDefault="0022431D">
      <w:pPr>
        <w:tabs>
          <w:tab w:val="left" w:pos="1601"/>
        </w:tabs>
        <w:jc w:val="both"/>
        <w:rPr>
          <w:sz w:val="22"/>
          <w:szCs w:val="22"/>
        </w:rPr>
      </w:pPr>
      <w:r>
        <w:rPr>
          <w:sz w:val="22"/>
          <w:szCs w:val="22"/>
        </w:rPr>
        <w:tab/>
      </w:r>
    </w:p>
    <w:p w14:paraId="48376717" w14:textId="77777777" w:rsidR="006753B9" w:rsidRDefault="0022431D">
      <w:pPr>
        <w:jc w:val="both"/>
        <w:rPr>
          <w:sz w:val="22"/>
          <w:szCs w:val="22"/>
        </w:rPr>
      </w:pPr>
      <w:r>
        <w:rPr>
          <w:sz w:val="22"/>
          <w:szCs w:val="22"/>
        </w:rPr>
        <w:t>It is requested that you provide the Department with a complete package of all applicable items listed below.  Please follow the “</w:t>
      </w:r>
      <w:r>
        <w:rPr>
          <w:b/>
          <w:sz w:val="22"/>
          <w:szCs w:val="22"/>
        </w:rPr>
        <w:t>Plans Transfer Procedures for Utility Submissions</w:t>
      </w:r>
      <w:r>
        <w:rPr>
          <w:sz w:val="22"/>
          <w:szCs w:val="22"/>
        </w:rPr>
        <w:t>” which can be found via:</w:t>
      </w:r>
    </w:p>
    <w:p w14:paraId="2D21B8B1" w14:textId="3005547E" w:rsidR="007D64B7" w:rsidRPr="007D64B7" w:rsidRDefault="0044767B" w:rsidP="007D64B7">
      <w:pPr>
        <w:spacing w:after="60"/>
        <w:ind w:left="720"/>
        <w:jc w:val="both"/>
        <w:rPr>
          <w:sz w:val="22"/>
          <w:szCs w:val="22"/>
          <w:u w:val="single"/>
        </w:rPr>
      </w:pPr>
      <w:hyperlink r:id="rId11" w:history="1">
        <w:r w:rsidR="007D64B7">
          <w:rPr>
            <w:rStyle w:val="Hyperlink"/>
          </w:rPr>
          <w:t>http://www.dot.ga.gov/PartnerSmart/utilities/Documents/EPT/PlanTransfer-ProceduresForUtilitySubmissions.pdf</w:t>
        </w:r>
      </w:hyperlink>
    </w:p>
    <w:p w14:paraId="48376719" w14:textId="77777777" w:rsidR="006753B9" w:rsidRDefault="0022431D">
      <w:pPr>
        <w:pStyle w:val="ListParagraph"/>
        <w:numPr>
          <w:ilvl w:val="0"/>
          <w:numId w:val="3"/>
        </w:numPr>
        <w:spacing w:after="60"/>
        <w:contextualSpacing w:val="0"/>
        <w:jc w:val="both"/>
        <w:rPr>
          <w:sz w:val="22"/>
          <w:szCs w:val="22"/>
          <w:u w:val="single"/>
        </w:rPr>
      </w:pPr>
      <w:r>
        <w:rPr>
          <w:b/>
          <w:sz w:val="22"/>
          <w:szCs w:val="22"/>
        </w:rPr>
        <w:t>Mark existing facilities</w:t>
      </w:r>
    </w:p>
    <w:p w14:paraId="4837671A" w14:textId="77777777" w:rsidR="006753B9" w:rsidRDefault="0022431D">
      <w:pPr>
        <w:numPr>
          <w:ilvl w:val="1"/>
          <w:numId w:val="3"/>
        </w:numPr>
        <w:jc w:val="both"/>
        <w:rPr>
          <w:sz w:val="22"/>
          <w:szCs w:val="22"/>
        </w:rPr>
      </w:pPr>
      <w:r>
        <w:rPr>
          <w:sz w:val="22"/>
          <w:szCs w:val="22"/>
        </w:rPr>
        <w:t>Include size, type of pipe, type of joints, type of conduit or duct, and pair/gauge accordingly</w:t>
      </w:r>
    </w:p>
    <w:p w14:paraId="4837671B" w14:textId="77777777" w:rsidR="006753B9" w:rsidRDefault="0022431D">
      <w:pPr>
        <w:numPr>
          <w:ilvl w:val="1"/>
          <w:numId w:val="3"/>
        </w:numPr>
        <w:jc w:val="both"/>
        <w:rPr>
          <w:sz w:val="22"/>
          <w:szCs w:val="22"/>
        </w:rPr>
      </w:pPr>
      <w:r>
        <w:rPr>
          <w:sz w:val="22"/>
          <w:szCs w:val="22"/>
        </w:rPr>
        <w:t>Show the typical depth or design depth, if known, of any underground facilities (ensure that they are shown accurately in both the earthwork cross-sections and drainage cross-sections if available)</w:t>
      </w:r>
    </w:p>
    <w:p w14:paraId="4837671C" w14:textId="77777777" w:rsidR="006753B9" w:rsidRDefault="0022431D">
      <w:pPr>
        <w:numPr>
          <w:ilvl w:val="1"/>
          <w:numId w:val="3"/>
        </w:numPr>
        <w:jc w:val="both"/>
        <w:rPr>
          <w:sz w:val="22"/>
          <w:szCs w:val="22"/>
        </w:rPr>
      </w:pPr>
      <w:r>
        <w:rPr>
          <w:sz w:val="22"/>
          <w:szCs w:val="22"/>
        </w:rPr>
        <w:t>Show the overhead clearance of any aerial facilities as applicable</w:t>
      </w:r>
    </w:p>
    <w:p w14:paraId="4837671D" w14:textId="77777777" w:rsidR="006753B9" w:rsidRDefault="0022431D">
      <w:pPr>
        <w:numPr>
          <w:ilvl w:val="1"/>
          <w:numId w:val="3"/>
        </w:numPr>
        <w:jc w:val="both"/>
        <w:rPr>
          <w:sz w:val="22"/>
          <w:szCs w:val="22"/>
        </w:rPr>
      </w:pPr>
      <w:r>
        <w:rPr>
          <w:sz w:val="22"/>
          <w:szCs w:val="22"/>
        </w:rPr>
        <w:t xml:space="preserve">Include the size of poles, cables, </w:t>
      </w:r>
      <w:proofErr w:type="gramStart"/>
      <w:r>
        <w:rPr>
          <w:sz w:val="22"/>
          <w:szCs w:val="22"/>
        </w:rPr>
        <w:t>conductors</w:t>
      </w:r>
      <w:proofErr w:type="gramEnd"/>
      <w:r>
        <w:rPr>
          <w:sz w:val="22"/>
          <w:szCs w:val="22"/>
        </w:rPr>
        <w:t xml:space="preserve"> and voltage of aerial facilities</w:t>
      </w:r>
    </w:p>
    <w:p w14:paraId="4837671E" w14:textId="77777777" w:rsidR="006753B9" w:rsidRDefault="0022431D">
      <w:pPr>
        <w:numPr>
          <w:ilvl w:val="1"/>
          <w:numId w:val="3"/>
        </w:numPr>
        <w:jc w:val="both"/>
        <w:rPr>
          <w:sz w:val="22"/>
          <w:szCs w:val="22"/>
        </w:rPr>
      </w:pPr>
      <w:r>
        <w:rPr>
          <w:sz w:val="22"/>
          <w:szCs w:val="22"/>
        </w:rPr>
        <w:t>Show the distance of your facility from the edge of pavement</w:t>
      </w:r>
    </w:p>
    <w:p w14:paraId="4837671F" w14:textId="77777777" w:rsidR="006753B9" w:rsidRDefault="006753B9">
      <w:pPr>
        <w:ind w:left="1800"/>
        <w:jc w:val="both"/>
        <w:rPr>
          <w:sz w:val="22"/>
          <w:szCs w:val="22"/>
        </w:rPr>
      </w:pPr>
    </w:p>
    <w:p w14:paraId="48376720" w14:textId="77777777" w:rsidR="006753B9" w:rsidRDefault="0022431D">
      <w:pPr>
        <w:numPr>
          <w:ilvl w:val="0"/>
          <w:numId w:val="3"/>
        </w:numPr>
        <w:jc w:val="both"/>
        <w:rPr>
          <w:sz w:val="22"/>
          <w:szCs w:val="22"/>
        </w:rPr>
      </w:pPr>
      <w:r>
        <w:rPr>
          <w:b/>
          <w:sz w:val="22"/>
          <w:szCs w:val="22"/>
        </w:rPr>
        <w:t>Mark any existing utility easement(s)</w:t>
      </w:r>
      <w:r>
        <w:rPr>
          <w:sz w:val="22"/>
          <w:szCs w:val="22"/>
        </w:rPr>
        <w:t xml:space="preserve"> you have within the project limits</w:t>
      </w:r>
    </w:p>
    <w:p w14:paraId="48376721" w14:textId="77777777" w:rsidR="006753B9" w:rsidRDefault="0022431D">
      <w:pPr>
        <w:numPr>
          <w:ilvl w:val="1"/>
          <w:numId w:val="3"/>
        </w:numPr>
        <w:jc w:val="both"/>
        <w:rPr>
          <w:sz w:val="22"/>
          <w:szCs w:val="22"/>
        </w:rPr>
      </w:pPr>
      <w:r>
        <w:rPr>
          <w:sz w:val="22"/>
          <w:szCs w:val="22"/>
        </w:rPr>
        <w:t>Describe the existing easement(s)</w:t>
      </w:r>
    </w:p>
    <w:p w14:paraId="48376722" w14:textId="77777777" w:rsidR="006753B9" w:rsidRDefault="0022431D">
      <w:pPr>
        <w:numPr>
          <w:ilvl w:val="1"/>
          <w:numId w:val="3"/>
        </w:numPr>
        <w:jc w:val="both"/>
        <w:rPr>
          <w:sz w:val="22"/>
          <w:szCs w:val="22"/>
        </w:rPr>
      </w:pPr>
      <w:r>
        <w:rPr>
          <w:sz w:val="22"/>
          <w:szCs w:val="22"/>
        </w:rPr>
        <w:t>Inform in writing if you desire the Department to acquire the (replacement) easement(s)</w:t>
      </w:r>
    </w:p>
    <w:p w14:paraId="48376723" w14:textId="77777777" w:rsidR="006753B9" w:rsidRDefault="006753B9">
      <w:pPr>
        <w:jc w:val="both"/>
        <w:rPr>
          <w:sz w:val="22"/>
          <w:szCs w:val="22"/>
        </w:rPr>
      </w:pPr>
    </w:p>
    <w:p w14:paraId="48376724" w14:textId="77777777" w:rsidR="006753B9" w:rsidRDefault="0022431D">
      <w:pPr>
        <w:numPr>
          <w:ilvl w:val="0"/>
          <w:numId w:val="3"/>
        </w:numPr>
        <w:jc w:val="both"/>
        <w:rPr>
          <w:sz w:val="22"/>
          <w:szCs w:val="22"/>
        </w:rPr>
      </w:pPr>
      <w:r>
        <w:rPr>
          <w:b/>
          <w:sz w:val="22"/>
          <w:szCs w:val="22"/>
        </w:rPr>
        <w:t>Submit any applicable bridge space requirements</w:t>
      </w:r>
      <w:r>
        <w:rPr>
          <w:sz w:val="22"/>
          <w:szCs w:val="22"/>
        </w:rPr>
        <w:t xml:space="preserve"> for your facilities to this Office in writing</w:t>
      </w:r>
    </w:p>
    <w:p w14:paraId="48376725" w14:textId="77777777" w:rsidR="006753B9" w:rsidRDefault="0022431D">
      <w:pPr>
        <w:numPr>
          <w:ilvl w:val="1"/>
          <w:numId w:val="3"/>
        </w:numPr>
        <w:jc w:val="both"/>
        <w:rPr>
          <w:sz w:val="22"/>
          <w:szCs w:val="22"/>
        </w:rPr>
      </w:pPr>
      <w:r>
        <w:rPr>
          <w:sz w:val="22"/>
          <w:szCs w:val="22"/>
        </w:rPr>
        <w:t>Indicate the size, weight, and location of the proposed facilities</w:t>
      </w:r>
    </w:p>
    <w:p w14:paraId="48376726" w14:textId="77777777" w:rsidR="006753B9" w:rsidRDefault="0022431D">
      <w:pPr>
        <w:numPr>
          <w:ilvl w:val="1"/>
          <w:numId w:val="3"/>
        </w:numPr>
        <w:jc w:val="both"/>
        <w:rPr>
          <w:sz w:val="22"/>
          <w:szCs w:val="22"/>
        </w:rPr>
      </w:pPr>
      <w:r>
        <w:rPr>
          <w:sz w:val="22"/>
          <w:szCs w:val="22"/>
        </w:rPr>
        <w:t>Fully detail the method of attachment to the bridge</w:t>
      </w:r>
    </w:p>
    <w:p w14:paraId="48376727" w14:textId="77777777" w:rsidR="006753B9" w:rsidRDefault="006753B9">
      <w:pPr>
        <w:ind w:left="1800"/>
        <w:jc w:val="both"/>
        <w:rPr>
          <w:sz w:val="22"/>
          <w:szCs w:val="22"/>
        </w:rPr>
      </w:pPr>
    </w:p>
    <w:p w14:paraId="48376728" w14:textId="70FE0AD5" w:rsidR="006753B9" w:rsidRDefault="0022431D">
      <w:pPr>
        <w:pStyle w:val="ListParagraph"/>
        <w:numPr>
          <w:ilvl w:val="0"/>
          <w:numId w:val="6"/>
        </w:numPr>
        <w:spacing w:before="120"/>
        <w:rPr>
          <w:b/>
          <w:i/>
          <w:sz w:val="22"/>
          <w:szCs w:val="22"/>
        </w:rPr>
      </w:pPr>
      <w:r>
        <w:rPr>
          <w:b/>
          <w:sz w:val="22"/>
          <w:szCs w:val="22"/>
        </w:rPr>
        <w:t>Submit a letter or email</w:t>
      </w:r>
      <w:r>
        <w:rPr>
          <w:sz w:val="22"/>
          <w:szCs w:val="22"/>
        </w:rPr>
        <w:t xml:space="preserve"> </w:t>
      </w:r>
      <w:r>
        <w:rPr>
          <w:b/>
          <w:sz w:val="22"/>
          <w:szCs w:val="22"/>
        </w:rPr>
        <w:t xml:space="preserve">confirming “No Facilities” within the project limits </w:t>
      </w:r>
      <w:r>
        <w:rPr>
          <w:sz w:val="22"/>
          <w:szCs w:val="22"/>
        </w:rPr>
        <w:t xml:space="preserve">as outlined in the </w:t>
      </w:r>
      <w:hyperlink r:id="rId12" w:history="1">
        <w:r>
          <w:rPr>
            <w:rStyle w:val="Hyperlink"/>
            <w:sz w:val="22"/>
            <w:szCs w:val="22"/>
          </w:rPr>
          <w:t>Utility Accommodation Policy and Standards Manual</w:t>
        </w:r>
      </w:hyperlink>
      <w:r>
        <w:rPr>
          <w:sz w:val="22"/>
          <w:szCs w:val="22"/>
        </w:rPr>
        <w:t>, current edition</w:t>
      </w:r>
    </w:p>
    <w:p w14:paraId="48376729" w14:textId="77777777" w:rsidR="006753B9" w:rsidRDefault="006753B9">
      <w:pPr>
        <w:ind w:left="1080"/>
        <w:rPr>
          <w:sz w:val="22"/>
          <w:szCs w:val="22"/>
        </w:rPr>
      </w:pPr>
    </w:p>
    <w:p w14:paraId="4837672A" w14:textId="77777777" w:rsidR="006753B9" w:rsidRDefault="006753B9">
      <w:pPr>
        <w:ind w:left="1080"/>
        <w:rPr>
          <w:sz w:val="22"/>
          <w:szCs w:val="22"/>
        </w:rPr>
      </w:pPr>
    </w:p>
    <w:p w14:paraId="4837672B" w14:textId="77777777" w:rsidR="006753B9" w:rsidRDefault="006753B9">
      <w:pPr>
        <w:ind w:left="1080"/>
        <w:rPr>
          <w:b/>
        </w:rPr>
        <w:sectPr w:rsidR="006753B9" w:rsidSect="007D64B7">
          <w:headerReference w:type="default" r:id="rId13"/>
          <w:headerReference w:type="first" r:id="rId14"/>
          <w:footerReference w:type="first" r:id="rId15"/>
          <w:pgSz w:w="12240" w:h="15840" w:code="1"/>
          <w:pgMar w:top="1800" w:right="720" w:bottom="1080" w:left="720" w:header="720" w:footer="720" w:gutter="0"/>
          <w:cols w:space="720"/>
          <w:titlePg/>
          <w:docGrid w:linePitch="360"/>
        </w:sectPr>
      </w:pPr>
    </w:p>
    <w:p w14:paraId="4837672C" w14:textId="77777777" w:rsidR="006753B9" w:rsidRDefault="006753B9">
      <w:pPr>
        <w:pStyle w:val="BodyText"/>
        <w:tabs>
          <w:tab w:val="left" w:pos="1800"/>
          <w:tab w:val="left" w:pos="2340"/>
          <w:tab w:val="left" w:pos="2880"/>
        </w:tabs>
        <w:rPr>
          <w:rFonts w:ascii="Times New Roman" w:hAnsi="Times New Roman"/>
          <w:szCs w:val="22"/>
        </w:rPr>
      </w:pPr>
    </w:p>
    <w:p w14:paraId="4837672D" w14:textId="77777777" w:rsidR="006753B9" w:rsidRDefault="006753B9">
      <w:pPr>
        <w:pStyle w:val="BodyText"/>
        <w:tabs>
          <w:tab w:val="left" w:pos="1800"/>
          <w:tab w:val="left" w:pos="2340"/>
          <w:tab w:val="left" w:pos="2880"/>
        </w:tabs>
        <w:rPr>
          <w:rFonts w:ascii="Times New Roman" w:hAnsi="Times New Roman"/>
          <w:szCs w:val="22"/>
        </w:rPr>
      </w:pPr>
    </w:p>
    <w:p w14:paraId="4837672E" w14:textId="26735B79" w:rsidR="006753B9" w:rsidRDefault="0022431D">
      <w:pPr>
        <w:pStyle w:val="BodyText"/>
        <w:tabs>
          <w:tab w:val="left" w:pos="1800"/>
          <w:tab w:val="left" w:pos="2340"/>
          <w:tab w:val="left" w:pos="2880"/>
        </w:tabs>
        <w:rPr>
          <w:rFonts w:ascii="Times New Roman" w:hAnsi="Times New Roman"/>
          <w:szCs w:val="22"/>
        </w:rPr>
      </w:pPr>
      <w:r>
        <w:rPr>
          <w:rFonts w:ascii="Times New Roman" w:hAnsi="Times New Roman"/>
          <w:szCs w:val="22"/>
        </w:rPr>
        <w:t xml:space="preserve">Please return the complete package no later than </w:t>
      </w:r>
      <w:r w:rsidR="007D1A41">
        <w:rPr>
          <w:rFonts w:ascii="Times New Roman" w:hAnsi="Times New Roman"/>
          <w:b/>
          <w:szCs w:val="22"/>
          <w:u w:val="single"/>
        </w:rPr>
        <w:t>xx</w:t>
      </w:r>
      <w:r w:rsidR="00D95CDE" w:rsidRPr="00D95CDE">
        <w:rPr>
          <w:rFonts w:ascii="Times New Roman" w:hAnsi="Times New Roman"/>
          <w:b/>
          <w:szCs w:val="22"/>
          <w:u w:val="single"/>
        </w:rPr>
        <w:t xml:space="preserve"> days</w:t>
      </w:r>
      <w:r>
        <w:rPr>
          <w:rFonts w:ascii="Times New Roman" w:hAnsi="Times New Roman"/>
          <w:szCs w:val="22"/>
        </w:rPr>
        <w:t xml:space="preserve"> from </w:t>
      </w:r>
      <w:r w:rsidR="00D95CDE" w:rsidRPr="00D95CDE">
        <w:rPr>
          <w:rFonts w:ascii="Times New Roman" w:hAnsi="Times New Roman"/>
          <w:szCs w:val="22"/>
        </w:rPr>
        <w:t>the date of this letter in either electronic form or to the following address:</w:t>
      </w:r>
      <w:r>
        <w:rPr>
          <w:rFonts w:ascii="Times New Roman" w:hAnsi="Times New Roman"/>
          <w:szCs w:val="22"/>
        </w:rPr>
        <w:t xml:space="preserve">   </w:t>
      </w:r>
    </w:p>
    <w:p w14:paraId="4837672F" w14:textId="77777777" w:rsidR="006753B9" w:rsidRDefault="006753B9">
      <w:pPr>
        <w:pStyle w:val="BodyText"/>
        <w:tabs>
          <w:tab w:val="left" w:pos="1800"/>
          <w:tab w:val="left" w:pos="2340"/>
          <w:tab w:val="left" w:pos="2880"/>
        </w:tabs>
        <w:rPr>
          <w:rFonts w:ascii="Times New Roman" w:hAnsi="Times New Roman"/>
          <w:szCs w:val="22"/>
        </w:rPr>
      </w:pPr>
    </w:p>
    <w:permStart w:id="589956890" w:edGrp="everyone"/>
    <w:p w14:paraId="23956204" w14:textId="1944E6F7" w:rsidR="00105F7D" w:rsidRPr="00105F7D" w:rsidRDefault="00D95CDE">
      <w:pPr>
        <w:pStyle w:val="BodyText"/>
        <w:tabs>
          <w:tab w:val="left" w:pos="1800"/>
          <w:tab w:val="left" w:pos="2340"/>
          <w:tab w:val="left" w:pos="2880"/>
        </w:tabs>
        <w:rPr>
          <w:szCs w:val="22"/>
        </w:rPr>
      </w:pP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noProof/>
          <w:szCs w:val="22"/>
        </w:rPr>
        <w:t xml:space="preserve">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r w:rsidR="00105F7D">
        <w:rPr>
          <w:szCs w:val="22"/>
        </w:rPr>
        <w:t xml:space="preserve"> </w:t>
      </w:r>
      <w:permEnd w:id="589956890"/>
      <w:r w:rsidR="00105F7D">
        <w:rPr>
          <w:rFonts w:ascii="Times New Roman" w:hAnsi="Times New Roman"/>
          <w:noProof/>
          <w:szCs w:val="22"/>
        </w:rPr>
        <w:t>( Consultant Address)</w:t>
      </w:r>
    </w:p>
    <w:permStart w:id="1766354249" w:edGrp="everyone"/>
    <w:p w14:paraId="1908124E" w14:textId="5C286481" w:rsidR="00D95CDE" w:rsidRPr="00D95CDE" w:rsidRDefault="0022431D">
      <w:pPr>
        <w:pStyle w:val="BodyText"/>
        <w:tabs>
          <w:tab w:val="left" w:pos="1800"/>
          <w:tab w:val="left" w:pos="2340"/>
          <w:tab w:val="left" w:pos="2880"/>
        </w:tabs>
        <w:rPr>
          <w:szCs w:val="22"/>
        </w:rPr>
      </w:pP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permEnd w:id="1766354249"/>
      <w:r>
        <w:rPr>
          <w:rFonts w:ascii="Times New Roman" w:hAnsi="Times New Roman"/>
          <w:noProof/>
          <w:szCs w:val="22"/>
        </w:rPr>
        <w:t xml:space="preserve">, GA </w:t>
      </w:r>
      <w:permStart w:id="1439841262" w:edGrp="everyone"/>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noProof/>
          <w:szCs w:val="22"/>
        </w:rPr>
        <w:t xml:space="preserve">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permEnd w:id="1439841262"/>
    </w:p>
    <w:p w14:paraId="27BDA4CF" w14:textId="299F37B2" w:rsidR="00D95CDE" w:rsidRDefault="00D95CDE">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Attn: </w:t>
      </w:r>
      <w:permStart w:id="1046357979" w:edGrp="everyone"/>
      <w:r>
        <w:rPr>
          <w:rFonts w:ascii="Times New Roman" w:hAnsi="Times New Roman"/>
          <w:noProof/>
          <w:szCs w:val="22"/>
        </w:rPr>
        <w:fldChar w:fldCharType="begin">
          <w:ffData>
            <w:name w:val="Text14"/>
            <w:enabled/>
            <w:calcOnExit w:val="0"/>
            <w:textInput/>
          </w:ffData>
        </w:fldChar>
      </w:r>
      <w:r>
        <w:rPr>
          <w:rFonts w:ascii="Times New Roman" w:hAnsi="Times New Roman"/>
          <w:noProof/>
          <w:szCs w:val="22"/>
        </w:rPr>
        <w:instrText xml:space="preserve"> FORMTEXT </w:instrText>
      </w:r>
      <w:r>
        <w:rPr>
          <w:rFonts w:ascii="Times New Roman" w:hAnsi="Times New Roman"/>
          <w:noProof/>
          <w:szCs w:val="22"/>
        </w:rPr>
      </w:r>
      <w:r>
        <w:rPr>
          <w:rFonts w:ascii="Times New Roman" w:hAnsi="Times New Roman"/>
          <w:noProof/>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xml:space="preserve">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fldChar w:fldCharType="end"/>
      </w:r>
      <w:permEnd w:id="1046357979"/>
    </w:p>
    <w:p w14:paraId="48376734" w14:textId="77777777" w:rsidR="006753B9" w:rsidRDefault="0022431D">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Email: </w:t>
      </w:r>
      <w:permStart w:id="1383342390" w:edGrp="everyone"/>
      <w:r>
        <w:rPr>
          <w:rFonts w:ascii="Times New Roman" w:hAnsi="Times New Roman"/>
          <w:noProof/>
          <w:szCs w:val="22"/>
        </w:rPr>
        <w:fldChar w:fldCharType="begin">
          <w:ffData>
            <w:name w:val="Text14"/>
            <w:enabled/>
            <w:calcOnExit w:val="0"/>
            <w:textInput/>
          </w:ffData>
        </w:fldChar>
      </w:r>
      <w:r>
        <w:rPr>
          <w:rFonts w:ascii="Times New Roman" w:hAnsi="Times New Roman"/>
          <w:noProof/>
          <w:szCs w:val="22"/>
        </w:rPr>
        <w:instrText xml:space="preserve"> FORMTEXT </w:instrText>
      </w:r>
      <w:r>
        <w:rPr>
          <w:rFonts w:ascii="Times New Roman" w:hAnsi="Times New Roman"/>
          <w:noProof/>
          <w:szCs w:val="22"/>
        </w:rPr>
      </w:r>
      <w:r>
        <w:rPr>
          <w:rFonts w:ascii="Times New Roman" w:hAnsi="Times New Roman"/>
          <w:noProof/>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xml:space="preserve">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fldChar w:fldCharType="end"/>
      </w:r>
    </w:p>
    <w:permEnd w:id="1383342390"/>
    <w:p w14:paraId="48376735" w14:textId="77777777" w:rsidR="006753B9" w:rsidRDefault="0022431D">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fldChar w:fldCharType="begin"/>
      </w:r>
      <w:r>
        <w:rPr>
          <w:rFonts w:ascii="Times New Roman" w:hAnsi="Times New Roman"/>
          <w:noProof/>
          <w:szCs w:val="22"/>
        </w:rPr>
        <w:instrText xml:space="preserve"> FILLIN   \* MERGEFORMAT </w:instrText>
      </w:r>
      <w:r>
        <w:rPr>
          <w:rFonts w:ascii="Times New Roman" w:hAnsi="Times New Roman"/>
          <w:noProof/>
          <w:szCs w:val="22"/>
        </w:rPr>
        <w:fldChar w:fldCharType="end"/>
      </w:r>
    </w:p>
    <w:p w14:paraId="5A0732BF" w14:textId="77777777" w:rsidR="00D95CDE" w:rsidRDefault="00D95CDE">
      <w:pPr>
        <w:ind w:right="-90"/>
        <w:jc w:val="both"/>
        <w:rPr>
          <w:sz w:val="22"/>
          <w:szCs w:val="22"/>
        </w:rPr>
      </w:pPr>
    </w:p>
    <w:p w14:paraId="48376736" w14:textId="77777777" w:rsidR="006753B9" w:rsidRDefault="0022431D">
      <w:pPr>
        <w:ind w:right="-90"/>
        <w:jc w:val="both"/>
        <w:rPr>
          <w:sz w:val="22"/>
          <w:szCs w:val="22"/>
        </w:rPr>
      </w:pPr>
      <w:r>
        <w:rPr>
          <w:sz w:val="22"/>
          <w:szCs w:val="22"/>
        </w:rPr>
        <w:t>If you have any questions or need additional information concerning this project, please contact:</w:t>
      </w:r>
    </w:p>
    <w:p w14:paraId="48376737" w14:textId="77777777" w:rsidR="006753B9" w:rsidRDefault="006753B9">
      <w:pPr>
        <w:ind w:right="-90"/>
        <w:jc w:val="both"/>
        <w:rPr>
          <w:sz w:val="22"/>
          <w:szCs w:val="22"/>
        </w:rPr>
      </w:pPr>
    </w:p>
    <w:p w14:paraId="48376738" w14:textId="2E787EFF" w:rsidR="006753B9" w:rsidRDefault="007D1A41">
      <w:pPr>
        <w:ind w:right="-90"/>
        <w:jc w:val="both"/>
      </w:pPr>
      <w:proofErr w:type="spellStart"/>
      <w:r>
        <w:rPr>
          <w:sz w:val="22"/>
          <w:szCs w:val="22"/>
        </w:rPr>
        <w:t>xxxxxxxxx</w:t>
      </w:r>
      <w:proofErr w:type="spellEnd"/>
      <w:r w:rsidR="0022431D">
        <w:rPr>
          <w:sz w:val="22"/>
          <w:szCs w:val="22"/>
        </w:rPr>
        <w:t xml:space="preserve"> at </w:t>
      </w:r>
      <w:proofErr w:type="spellStart"/>
      <w:r>
        <w:rPr>
          <w:sz w:val="22"/>
          <w:szCs w:val="22"/>
        </w:rPr>
        <w:t>xxxxxxx</w:t>
      </w:r>
      <w:proofErr w:type="spellEnd"/>
    </w:p>
    <w:p w14:paraId="48376739" w14:textId="77777777" w:rsidR="006753B9" w:rsidRDefault="006753B9">
      <w:pPr>
        <w:ind w:right="-90"/>
        <w:jc w:val="both"/>
      </w:pPr>
    </w:p>
    <w:p w14:paraId="4837673A" w14:textId="77777777" w:rsidR="006753B9" w:rsidRDefault="0022431D">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t>Sincerely,</w:t>
      </w:r>
    </w:p>
    <w:p w14:paraId="4837673B" w14:textId="77777777" w:rsidR="006753B9" w:rsidRDefault="0022431D">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r>
      <w:permStart w:id="180053559" w:edGrp="everyone"/>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sz w:val="22"/>
          <w:szCs w:val="22"/>
        </w:rPr>
        <w:fldChar w:fldCharType="end"/>
      </w:r>
      <w:permEnd w:id="180053559"/>
    </w:p>
    <w:p w14:paraId="4837673C" w14:textId="25D09D03" w:rsidR="006753B9" w:rsidRDefault="0022431D">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r>
      <w:r w:rsidR="00146292">
        <w:rPr>
          <w:sz w:val="22"/>
          <w:szCs w:val="22"/>
        </w:rPr>
        <w:t>Pro</w:t>
      </w:r>
      <w:r w:rsidR="005D2844">
        <w:rPr>
          <w:sz w:val="22"/>
          <w:szCs w:val="22"/>
        </w:rPr>
        <w:t>ject</w:t>
      </w:r>
      <w:r w:rsidR="00146292">
        <w:rPr>
          <w:sz w:val="22"/>
          <w:szCs w:val="22"/>
        </w:rPr>
        <w:t xml:space="preserve"> Manager</w:t>
      </w:r>
    </w:p>
    <w:p w14:paraId="4837673D" w14:textId="77777777" w:rsidR="006753B9" w:rsidRDefault="0022431D">
      <w:pPr>
        <w:tabs>
          <w:tab w:val="left" w:pos="5040"/>
        </w:tabs>
        <w:spacing w:line="204" w:lineRule="auto"/>
        <w:ind w:left="-720" w:right="-90"/>
        <w:jc w:val="both"/>
        <w:rPr>
          <w:b/>
          <w:sz w:val="22"/>
          <w:szCs w:val="22"/>
        </w:rPr>
      </w:pPr>
      <w:r>
        <w:rPr>
          <w:sz w:val="22"/>
          <w:szCs w:val="22"/>
        </w:rPr>
        <w:tab/>
      </w:r>
    </w:p>
    <w:p w14:paraId="4837673F" w14:textId="1986C11E" w:rsidR="006753B9" w:rsidRDefault="0022431D" w:rsidP="007D64B7">
      <w:pPr>
        <w:tabs>
          <w:tab w:val="left" w:pos="-720"/>
          <w:tab w:val="left" w:pos="4590"/>
        </w:tabs>
        <w:spacing w:line="204" w:lineRule="auto"/>
        <w:ind w:left="-720" w:right="-90"/>
        <w:jc w:val="both"/>
        <w:rPr>
          <w:sz w:val="22"/>
          <w:szCs w:val="22"/>
        </w:rPr>
      </w:pPr>
      <w:r>
        <w:rPr>
          <w:sz w:val="22"/>
          <w:szCs w:val="22"/>
        </w:rPr>
        <w:tab/>
      </w:r>
    </w:p>
    <w:p w14:paraId="48376740" w14:textId="77777777" w:rsidR="006753B9" w:rsidRDefault="006753B9">
      <w:pPr>
        <w:tabs>
          <w:tab w:val="left" w:pos="-1080"/>
          <w:tab w:val="left" w:pos="-720"/>
          <w:tab w:val="left" w:pos="0"/>
          <w:tab w:val="left" w:pos="720"/>
          <w:tab w:val="left" w:pos="1440"/>
          <w:tab w:val="left" w:pos="2340"/>
        </w:tabs>
        <w:spacing w:line="204" w:lineRule="auto"/>
        <w:ind w:left="-720" w:right="-90" w:firstLine="5040"/>
        <w:jc w:val="both"/>
        <w:rPr>
          <w:sz w:val="22"/>
          <w:szCs w:val="22"/>
        </w:rPr>
      </w:pPr>
    </w:p>
    <w:p w14:paraId="48376741" w14:textId="77777777" w:rsidR="006753B9" w:rsidRDefault="006753B9">
      <w:pPr>
        <w:tabs>
          <w:tab w:val="left" w:pos="-1080"/>
          <w:tab w:val="left" w:pos="-720"/>
          <w:tab w:val="left" w:pos="0"/>
          <w:tab w:val="left" w:pos="720"/>
          <w:tab w:val="left" w:pos="1440"/>
          <w:tab w:val="left" w:pos="2340"/>
        </w:tabs>
        <w:spacing w:line="204" w:lineRule="auto"/>
        <w:ind w:left="-720" w:right="-90" w:firstLine="5040"/>
        <w:jc w:val="both"/>
        <w:rPr>
          <w:sz w:val="22"/>
          <w:szCs w:val="22"/>
        </w:rPr>
      </w:pPr>
    </w:p>
    <w:p w14:paraId="48376742" w14:textId="77777777" w:rsidR="006753B9" w:rsidRDefault="0022431D" w:rsidP="0044767B">
      <w:pPr>
        <w:ind w:right="-90"/>
        <w:jc w:val="both"/>
        <w:rPr>
          <w:sz w:val="22"/>
          <w:szCs w:val="22"/>
        </w:rPr>
      </w:pPr>
      <w:r>
        <w:rPr>
          <w:sz w:val="22"/>
          <w:szCs w:val="22"/>
        </w:rPr>
        <w:t>cc:</w:t>
      </w:r>
    </w:p>
    <w:p w14:paraId="48376743" w14:textId="2F985AD4" w:rsidR="006753B9" w:rsidRDefault="0022431D" w:rsidP="0044767B">
      <w:pPr>
        <w:ind w:right="-90"/>
        <w:jc w:val="both"/>
        <w:rPr>
          <w:i/>
          <w:sz w:val="22"/>
          <w:szCs w:val="22"/>
        </w:rPr>
      </w:pPr>
      <w:r>
        <w:rPr>
          <w:sz w:val="22"/>
          <w:szCs w:val="22"/>
        </w:rPr>
        <w:tab/>
      </w:r>
      <w:proofErr w:type="spellStart"/>
      <w:r w:rsidR="007D1A41">
        <w:rPr>
          <w:sz w:val="22"/>
          <w:szCs w:val="22"/>
        </w:rPr>
        <w:t>xxxxxxx</w:t>
      </w:r>
      <w:proofErr w:type="spellEnd"/>
      <w:r>
        <w:rPr>
          <w:sz w:val="22"/>
          <w:szCs w:val="22"/>
        </w:rPr>
        <w:t xml:space="preserve">, </w:t>
      </w:r>
      <w:r w:rsidR="007D64B7">
        <w:rPr>
          <w:sz w:val="22"/>
          <w:szCs w:val="22"/>
        </w:rPr>
        <w:t>TIA Project Manager</w:t>
      </w:r>
      <w:r>
        <w:rPr>
          <w:sz w:val="22"/>
          <w:szCs w:val="22"/>
        </w:rPr>
        <w:t xml:space="preserve"> </w:t>
      </w:r>
      <w:r>
        <w:rPr>
          <w:i/>
          <w:sz w:val="22"/>
          <w:szCs w:val="22"/>
        </w:rPr>
        <w:t>(</w:t>
      </w:r>
      <w:proofErr w:type="gramStart"/>
      <w:r>
        <w:rPr>
          <w:i/>
          <w:sz w:val="22"/>
          <w:szCs w:val="22"/>
        </w:rPr>
        <w:t>via:</w:t>
      </w:r>
      <w:proofErr w:type="gramEnd"/>
      <w:r>
        <w:rPr>
          <w:i/>
          <w:sz w:val="22"/>
          <w:szCs w:val="22"/>
        </w:rPr>
        <w:t xml:space="preserve"> e-mail)</w:t>
      </w:r>
    </w:p>
    <w:p w14:paraId="48376744" w14:textId="3185EAED" w:rsidR="006753B9" w:rsidRDefault="0022431D" w:rsidP="0044767B">
      <w:pPr>
        <w:ind w:right="-90"/>
        <w:jc w:val="both"/>
        <w:rPr>
          <w:i/>
          <w:sz w:val="22"/>
          <w:szCs w:val="22"/>
        </w:rPr>
      </w:pPr>
      <w:r>
        <w:rPr>
          <w:i/>
          <w:sz w:val="22"/>
          <w:szCs w:val="22"/>
        </w:rPr>
        <w:tab/>
      </w:r>
      <w:bookmarkStart w:id="0" w:name="_Hlk109804305"/>
      <w:proofErr w:type="spellStart"/>
      <w:r w:rsidR="00C20CF7">
        <w:rPr>
          <w:sz w:val="22"/>
          <w:szCs w:val="22"/>
        </w:rPr>
        <w:t>xxxxxxxx</w:t>
      </w:r>
      <w:proofErr w:type="spellEnd"/>
      <w:r w:rsidR="00D55353">
        <w:rPr>
          <w:sz w:val="22"/>
          <w:szCs w:val="22"/>
        </w:rPr>
        <w:t>,</w:t>
      </w:r>
      <w:r>
        <w:rPr>
          <w:sz w:val="22"/>
          <w:szCs w:val="22"/>
        </w:rPr>
        <w:t xml:space="preserve"> </w:t>
      </w:r>
      <w:r w:rsidR="007D64B7">
        <w:rPr>
          <w:sz w:val="22"/>
          <w:szCs w:val="22"/>
        </w:rPr>
        <w:t>TIA Utili</w:t>
      </w:r>
      <w:r w:rsidR="00D95CDE">
        <w:rPr>
          <w:sz w:val="22"/>
          <w:szCs w:val="22"/>
        </w:rPr>
        <w:t>ty</w:t>
      </w:r>
      <w:r>
        <w:rPr>
          <w:sz w:val="22"/>
          <w:szCs w:val="22"/>
        </w:rPr>
        <w:t xml:space="preserve"> Engineer </w:t>
      </w:r>
      <w:r>
        <w:rPr>
          <w:i/>
          <w:sz w:val="22"/>
          <w:szCs w:val="22"/>
        </w:rPr>
        <w:t>(</w:t>
      </w:r>
      <w:proofErr w:type="gramStart"/>
      <w:r>
        <w:rPr>
          <w:i/>
          <w:sz w:val="22"/>
          <w:szCs w:val="22"/>
        </w:rPr>
        <w:t>via:</w:t>
      </w:r>
      <w:proofErr w:type="gramEnd"/>
      <w:r>
        <w:rPr>
          <w:i/>
          <w:sz w:val="22"/>
          <w:szCs w:val="22"/>
        </w:rPr>
        <w:t xml:space="preserve"> e-mail)</w:t>
      </w:r>
    </w:p>
    <w:bookmarkEnd w:id="0"/>
    <w:p w14:paraId="1A0F41BB" w14:textId="45173677" w:rsidR="00D55353" w:rsidRDefault="00D55353" w:rsidP="0044767B">
      <w:pPr>
        <w:ind w:right="-90"/>
        <w:jc w:val="both"/>
        <w:rPr>
          <w:i/>
          <w:sz w:val="22"/>
          <w:szCs w:val="22"/>
        </w:rPr>
      </w:pPr>
      <w:r>
        <w:rPr>
          <w:i/>
          <w:sz w:val="22"/>
          <w:szCs w:val="22"/>
        </w:rPr>
        <w:t xml:space="preserve">             </w:t>
      </w:r>
      <w:proofErr w:type="spellStart"/>
      <w:r w:rsidR="00C20CF7">
        <w:rPr>
          <w:sz w:val="22"/>
          <w:szCs w:val="22"/>
        </w:rPr>
        <w:t>xxxxxxxx</w:t>
      </w:r>
      <w:proofErr w:type="spellEnd"/>
      <w:r>
        <w:rPr>
          <w:sz w:val="22"/>
          <w:szCs w:val="22"/>
        </w:rPr>
        <w:t xml:space="preserve">, TIA Utility Engineer </w:t>
      </w:r>
      <w:r>
        <w:rPr>
          <w:i/>
          <w:sz w:val="22"/>
          <w:szCs w:val="22"/>
        </w:rPr>
        <w:t>(</w:t>
      </w:r>
      <w:proofErr w:type="gramStart"/>
      <w:r>
        <w:rPr>
          <w:i/>
          <w:sz w:val="22"/>
          <w:szCs w:val="22"/>
        </w:rPr>
        <w:t>via:</w:t>
      </w:r>
      <w:proofErr w:type="gramEnd"/>
      <w:r>
        <w:rPr>
          <w:i/>
          <w:sz w:val="22"/>
          <w:szCs w:val="22"/>
        </w:rPr>
        <w:t xml:space="preserve"> e-mail)</w:t>
      </w:r>
    </w:p>
    <w:p w14:paraId="48376746" w14:textId="5BDC3B4D" w:rsidR="006753B9" w:rsidRDefault="0022431D" w:rsidP="0044767B">
      <w:pPr>
        <w:ind w:right="-90"/>
        <w:jc w:val="both"/>
        <w:rPr>
          <w:i/>
          <w:sz w:val="22"/>
          <w:szCs w:val="22"/>
        </w:rPr>
      </w:pPr>
      <w:r>
        <w:rPr>
          <w:i/>
          <w:sz w:val="22"/>
          <w:szCs w:val="22"/>
        </w:rPr>
        <w:tab/>
      </w:r>
    </w:p>
    <w:p w14:paraId="48376747" w14:textId="77777777" w:rsidR="006753B9" w:rsidRDefault="006753B9">
      <w:pPr>
        <w:tabs>
          <w:tab w:val="center" w:pos="-1890"/>
          <w:tab w:val="left" w:pos="1800"/>
        </w:tabs>
        <w:spacing w:line="234" w:lineRule="auto"/>
        <w:ind w:right="-90"/>
        <w:jc w:val="both"/>
        <w:outlineLvl w:val="0"/>
        <w:rPr>
          <w:sz w:val="22"/>
          <w:szCs w:val="22"/>
        </w:rPr>
      </w:pPr>
    </w:p>
    <w:p w14:paraId="48376748" w14:textId="77777777" w:rsidR="006753B9" w:rsidRDefault="006753B9">
      <w:pPr>
        <w:tabs>
          <w:tab w:val="center" w:pos="-1890"/>
          <w:tab w:val="left" w:pos="1800"/>
        </w:tabs>
        <w:spacing w:line="234" w:lineRule="auto"/>
        <w:ind w:right="-90"/>
        <w:jc w:val="both"/>
        <w:outlineLvl w:val="0"/>
        <w:rPr>
          <w:sz w:val="22"/>
          <w:szCs w:val="22"/>
        </w:rPr>
      </w:pPr>
    </w:p>
    <w:p w14:paraId="234F65AF" w14:textId="17FDD2AA" w:rsidR="001D15C0" w:rsidRDefault="0022431D" w:rsidP="001D15C0">
      <w:pPr>
        <w:tabs>
          <w:tab w:val="center" w:pos="-1890"/>
          <w:tab w:val="left" w:pos="1800"/>
        </w:tabs>
        <w:spacing w:line="234" w:lineRule="auto"/>
        <w:ind w:right="-90"/>
        <w:jc w:val="both"/>
        <w:outlineLvl w:val="0"/>
      </w:pPr>
      <w:r>
        <w:rPr>
          <w:sz w:val="22"/>
          <w:szCs w:val="22"/>
        </w:rPr>
        <w:t>DISTRIBUTION:</w:t>
      </w:r>
      <w:r>
        <w:rPr>
          <w:sz w:val="22"/>
          <w:szCs w:val="22"/>
        </w:rPr>
        <w:tab/>
      </w:r>
    </w:p>
    <w:p w14:paraId="761E7C32" w14:textId="7D48EFA5" w:rsidR="00D41731" w:rsidRDefault="00D41731" w:rsidP="00D41731">
      <w:pPr>
        <w:spacing w:line="256" w:lineRule="auto"/>
      </w:pPr>
    </w:p>
    <w:p w14:paraId="42FCDECC" w14:textId="74CF629A" w:rsidR="005C4271" w:rsidRDefault="00F03DC5" w:rsidP="00D41731">
      <w:pPr>
        <w:spacing w:line="256" w:lineRule="auto"/>
        <w:rPr>
          <w:rFonts w:ascii="Calibri" w:eastAsia="Calibri" w:hAnsi="Calibri"/>
          <w:color w:val="0000FF" w:themeColor="hyperlink"/>
          <w:u w:val="single"/>
        </w:rPr>
      </w:pPr>
      <w:r>
        <w:rPr>
          <w:rFonts w:ascii="Calibri" w:eastAsia="Calibri" w:hAnsi="Calibri"/>
          <w:color w:val="0000FF" w:themeColor="hyperlink"/>
          <w:u w:val="single"/>
        </w:rPr>
        <w:t xml:space="preserve">                                 </w:t>
      </w:r>
    </w:p>
    <w:p w14:paraId="7EAB5281" w14:textId="34A0C65D" w:rsidR="00506BBD" w:rsidRDefault="00506BBD" w:rsidP="00506BBD">
      <w:pPr>
        <w:tabs>
          <w:tab w:val="center" w:pos="-1890"/>
          <w:tab w:val="left" w:pos="1800"/>
        </w:tabs>
        <w:spacing w:line="230" w:lineRule="auto"/>
        <w:ind w:right="-90"/>
        <w:jc w:val="both"/>
        <w:outlineLvl w:val="0"/>
      </w:pPr>
    </w:p>
    <w:p w14:paraId="5945E0D1" w14:textId="77777777" w:rsidR="008F7A49" w:rsidRPr="00506BBD" w:rsidRDefault="008F7A49" w:rsidP="00506BBD">
      <w:pPr>
        <w:tabs>
          <w:tab w:val="center" w:pos="-1890"/>
          <w:tab w:val="left" w:pos="1800"/>
        </w:tabs>
        <w:spacing w:line="230" w:lineRule="auto"/>
        <w:ind w:right="-90"/>
        <w:jc w:val="both"/>
        <w:outlineLvl w:val="0"/>
      </w:pPr>
    </w:p>
    <w:p w14:paraId="0D8909F0" w14:textId="1073E112" w:rsidR="00506BBD" w:rsidRPr="00506BBD" w:rsidRDefault="00506BBD" w:rsidP="00506BBD">
      <w:pPr>
        <w:tabs>
          <w:tab w:val="center" w:pos="-1890"/>
          <w:tab w:val="left" w:pos="1800"/>
        </w:tabs>
        <w:spacing w:line="230" w:lineRule="auto"/>
        <w:ind w:right="-90"/>
        <w:jc w:val="both"/>
        <w:outlineLvl w:val="0"/>
      </w:pPr>
      <w:r w:rsidRPr="00506BBD">
        <w:tab/>
      </w:r>
    </w:p>
    <w:p w14:paraId="5D4F0564" w14:textId="3ED42C8F" w:rsidR="00506BBD" w:rsidRPr="00506BBD" w:rsidRDefault="00506BBD" w:rsidP="00506BBD">
      <w:pPr>
        <w:tabs>
          <w:tab w:val="center" w:pos="-1890"/>
          <w:tab w:val="left" w:pos="1800"/>
        </w:tabs>
        <w:spacing w:line="230" w:lineRule="auto"/>
        <w:ind w:right="-90"/>
        <w:jc w:val="both"/>
        <w:outlineLvl w:val="0"/>
      </w:pPr>
      <w:r w:rsidRPr="00506BBD">
        <w:t xml:space="preserve">                             </w:t>
      </w:r>
    </w:p>
    <w:p w14:paraId="4837674A" w14:textId="77777777" w:rsidR="006753B9" w:rsidRDefault="006753B9">
      <w:pPr>
        <w:ind w:left="1080"/>
        <w:rPr>
          <w:sz w:val="22"/>
          <w:szCs w:val="22"/>
        </w:rPr>
      </w:pPr>
    </w:p>
    <w:p w14:paraId="14CE2841" w14:textId="77777777" w:rsidR="007D64B7" w:rsidRDefault="007D64B7" w:rsidP="007D64B7">
      <w:pPr>
        <w:tabs>
          <w:tab w:val="left" w:pos="0"/>
        </w:tabs>
        <w:ind w:left="90"/>
        <w:rPr>
          <w:sz w:val="22"/>
          <w:szCs w:val="22"/>
        </w:rPr>
      </w:pPr>
    </w:p>
    <w:p w14:paraId="43EAF93D" w14:textId="77777777" w:rsidR="007D64B7" w:rsidRDefault="007D64B7" w:rsidP="007D64B7">
      <w:pPr>
        <w:tabs>
          <w:tab w:val="left" w:pos="0"/>
        </w:tabs>
        <w:ind w:left="90"/>
        <w:rPr>
          <w:sz w:val="22"/>
          <w:szCs w:val="22"/>
        </w:rPr>
      </w:pPr>
    </w:p>
    <w:p w14:paraId="286878C5" w14:textId="77777777" w:rsidR="007D64B7" w:rsidRDefault="007D64B7" w:rsidP="007D64B7">
      <w:pPr>
        <w:tabs>
          <w:tab w:val="left" w:pos="0"/>
        </w:tabs>
        <w:ind w:left="90"/>
        <w:rPr>
          <w:sz w:val="22"/>
          <w:szCs w:val="22"/>
        </w:rPr>
      </w:pPr>
    </w:p>
    <w:p w14:paraId="4AEDEEB7" w14:textId="77777777" w:rsidR="007D64B7" w:rsidRDefault="007D64B7" w:rsidP="007D64B7">
      <w:pPr>
        <w:tabs>
          <w:tab w:val="left" w:pos="0"/>
        </w:tabs>
        <w:ind w:left="90"/>
        <w:rPr>
          <w:sz w:val="22"/>
          <w:szCs w:val="22"/>
        </w:rPr>
      </w:pPr>
    </w:p>
    <w:p w14:paraId="3FB41AA3" w14:textId="44E2EF1F" w:rsidR="007D64B7" w:rsidRDefault="007D64B7" w:rsidP="00D95CDE">
      <w:pPr>
        <w:rPr>
          <w:sz w:val="22"/>
          <w:szCs w:val="22"/>
        </w:rPr>
      </w:pPr>
      <w:r>
        <w:rPr>
          <w:b/>
          <w:sz w:val="22"/>
          <w:szCs w:val="22"/>
        </w:rPr>
        <w:t xml:space="preserve">Note: </w:t>
      </w:r>
      <w:r>
        <w:rPr>
          <w:sz w:val="22"/>
          <w:szCs w:val="22"/>
        </w:rPr>
        <w:t>If the Utility fails to submit the above information by the due date, then the Utility may be subject to all costs associated with the removal, relocation, and adjustment of their facilities, including liability to the contractor for delay costs per Department procedures required by the Official Code of Georgia Annotated (OCGA) 32-6-170 &amp; 171 under Senate Bill 19.</w:t>
      </w:r>
    </w:p>
    <w:sectPr w:rsidR="007D64B7">
      <w:footerReference w:type="default" r:id="rId16"/>
      <w:headerReference w:type="first" r:id="rId17"/>
      <w:footerReference w:type="first" r:id="rId18"/>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6D95E" w14:textId="77777777" w:rsidR="00AD6C29" w:rsidRDefault="00AD6C29">
      <w:r>
        <w:separator/>
      </w:r>
    </w:p>
  </w:endnote>
  <w:endnote w:type="continuationSeparator" w:id="0">
    <w:p w14:paraId="72F6033D" w14:textId="77777777" w:rsidR="00AD6C29" w:rsidRDefault="00AD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2" w14:textId="4E1F8C7C" w:rsidR="006753B9" w:rsidRDefault="0022431D">
    <w:pPr>
      <w:pStyle w:val="Footer"/>
      <w:pBdr>
        <w:top w:val="thinThickSmallGap" w:sz="24" w:space="1" w:color="622423" w:themeColor="accent2" w:themeShade="7F"/>
      </w:pBdr>
      <w:tabs>
        <w:tab w:val="clear" w:pos="4680"/>
        <w:tab w:val="clear" w:pos="9360"/>
        <w:tab w:val="left" w:pos="9072"/>
      </w:tabs>
    </w:pPr>
    <w:r>
      <w:rPr>
        <w:rFonts w:ascii="Cambria" w:hAnsi="Cambria"/>
        <w:sz w:val="18"/>
        <w:szCs w:val="18"/>
      </w:rPr>
      <w:t>1</w:t>
    </w:r>
    <w:r>
      <w:rPr>
        <w:rFonts w:ascii="Cambria" w:hAnsi="Cambria"/>
        <w:sz w:val="18"/>
        <w:szCs w:val="18"/>
        <w:vertAlign w:val="superscript"/>
      </w:rPr>
      <w:t>st</w:t>
    </w:r>
    <w:r>
      <w:rPr>
        <w:rFonts w:ascii="Cambria" w:hAnsi="Cambria"/>
        <w:sz w:val="18"/>
        <w:szCs w:val="18"/>
      </w:rPr>
      <w:t xml:space="preserve"> Submission – Existing Utility Facilities</w:t>
    </w:r>
    <w:r>
      <w:rPr>
        <w:rFonts w:ascii="Cambria" w:hAnsi="Cambria"/>
        <w:sz w:val="18"/>
        <w:szCs w:val="18"/>
      </w:rPr>
      <w:tab/>
      <w:t xml:space="preserve">Revised: </w:t>
    </w:r>
    <w:r w:rsidR="00DC3A31">
      <w:rPr>
        <w:rFonts w:ascii="Cambria" w:hAnsi="Cambria"/>
        <w:sz w:val="18"/>
        <w:szCs w:val="18"/>
      </w:rPr>
      <w:t>2</w:t>
    </w:r>
    <w:r>
      <w:rPr>
        <w:rFonts w:ascii="Cambria" w:hAnsi="Cambria"/>
        <w:sz w:val="18"/>
        <w:szCs w:val="18"/>
      </w:rPr>
      <w:t>/</w:t>
    </w:r>
    <w:r w:rsidR="00DC3A31">
      <w:rPr>
        <w:rFonts w:ascii="Cambria" w:hAnsi="Cambria"/>
        <w:sz w:val="18"/>
        <w:szCs w:val="18"/>
      </w:rPr>
      <w:t>3</w:t>
    </w:r>
    <w:r>
      <w:rPr>
        <w:rFonts w:ascii="Cambria" w:hAnsi="Cambria"/>
        <w:sz w:val="18"/>
        <w:szCs w:val="18"/>
      </w:rPr>
      <w:t>/20</w:t>
    </w:r>
    <w:r w:rsidR="00DC3A31">
      <w:rPr>
        <w:rFonts w:ascii="Cambria" w:hAnsi="Cambria"/>
        <w:sz w:val="18"/>
        <w:szCs w:val="18"/>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3" w14:textId="223EDFF8" w:rsidR="006753B9" w:rsidRDefault="0022431D">
    <w:pPr>
      <w:pStyle w:val="Footer"/>
      <w:pBdr>
        <w:top w:val="thinThickSmallGap" w:sz="24" w:space="1" w:color="622423" w:themeColor="accent2" w:themeShade="7F"/>
      </w:pBdr>
      <w:tabs>
        <w:tab w:val="clear" w:pos="4680"/>
        <w:tab w:val="clear" w:pos="9360"/>
        <w:tab w:val="left" w:pos="9270"/>
      </w:tabs>
      <w:rPr>
        <w:rFonts w:asciiTheme="majorHAnsi" w:eastAsiaTheme="majorEastAsia" w:hAnsiTheme="majorHAnsi" w:cstheme="majorBidi"/>
      </w:rPr>
    </w:pPr>
    <w:r>
      <w:rPr>
        <w:rFonts w:ascii="Cambria" w:hAnsi="Cambria"/>
        <w:sz w:val="18"/>
        <w:szCs w:val="18"/>
      </w:rPr>
      <w:t>1</w:t>
    </w:r>
    <w:r>
      <w:rPr>
        <w:rFonts w:ascii="Cambria" w:hAnsi="Cambria"/>
        <w:sz w:val="18"/>
        <w:szCs w:val="18"/>
        <w:vertAlign w:val="superscript"/>
      </w:rPr>
      <w:t>st</w:t>
    </w:r>
    <w:r>
      <w:rPr>
        <w:rFonts w:ascii="Cambria" w:hAnsi="Cambria"/>
        <w:sz w:val="18"/>
        <w:szCs w:val="18"/>
      </w:rPr>
      <w:t xml:space="preserve"> Submission – Existing Utility Facilities</w:t>
    </w:r>
    <w:r>
      <w:rPr>
        <w:rFonts w:ascii="Cambria" w:hAnsi="Cambria"/>
        <w:sz w:val="18"/>
        <w:szCs w:val="18"/>
      </w:rPr>
      <w:tab/>
      <w:t xml:space="preserve">Revised: </w:t>
    </w:r>
    <w:r w:rsidR="007D3834">
      <w:rPr>
        <w:rFonts w:ascii="Cambria" w:hAnsi="Cambria"/>
        <w:sz w:val="18"/>
        <w:szCs w:val="18"/>
      </w:rPr>
      <w:t>2</w:t>
    </w:r>
    <w:r>
      <w:rPr>
        <w:rFonts w:ascii="Cambria" w:hAnsi="Cambria"/>
        <w:sz w:val="18"/>
        <w:szCs w:val="18"/>
      </w:rPr>
      <w:t>/</w:t>
    </w:r>
    <w:r w:rsidR="007D3834">
      <w:rPr>
        <w:rFonts w:ascii="Cambria" w:hAnsi="Cambria"/>
        <w:sz w:val="18"/>
        <w:szCs w:val="18"/>
      </w:rPr>
      <w:t>3</w:t>
    </w:r>
    <w:r>
      <w:rPr>
        <w:rFonts w:ascii="Cambria" w:hAnsi="Cambria"/>
        <w:sz w:val="18"/>
        <w:szCs w:val="18"/>
      </w:rPr>
      <w:t>/20</w:t>
    </w:r>
    <w:r w:rsidR="007D3834">
      <w:rPr>
        <w:rFonts w:ascii="Cambria" w:hAnsi="Cambria"/>
        <w:sz w:val="18"/>
        <w:szCs w:val="18"/>
      </w:rPr>
      <w:t>23</w:t>
    </w:r>
    <w:r>
      <w:rPr>
        <w:rFonts w:asciiTheme="majorHAnsi" w:eastAsiaTheme="majorEastAsia" w:hAnsiTheme="majorHAnsi" w:cstheme="majorBid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6" w14:textId="77777777" w:rsidR="006753B9" w:rsidRDefault="0022431D">
    <w:pPr>
      <w:pStyle w:val="Footer"/>
      <w:pBdr>
        <w:top w:val="thinThickSmallGap" w:sz="24" w:space="1" w:color="622423" w:themeColor="accent2" w:themeShade="7F"/>
      </w:pBdr>
      <w:tabs>
        <w:tab w:val="clear" w:pos="4680"/>
        <w:tab w:val="clear" w:pos="9360"/>
        <w:tab w:val="left" w:pos="9072"/>
      </w:tabs>
    </w:pPr>
    <w:r>
      <w:rPr>
        <w:rFonts w:asciiTheme="majorHAnsi" w:eastAsiaTheme="majorEastAsia" w:hAnsiTheme="majorHAnsi" w:cstheme="majorBidi"/>
        <w:sz w:val="18"/>
        <w:szCs w:val="18"/>
      </w:rPr>
      <w:t>SUE Information to Utilities for Review and Preliminary Relocation Submission</w:t>
    </w:r>
    <w:r>
      <w:rPr>
        <w:rFonts w:asciiTheme="majorHAnsi" w:eastAsiaTheme="majorEastAsia" w:hAnsiTheme="majorHAnsi" w:cstheme="majorBidi"/>
        <w:sz w:val="18"/>
        <w:szCs w:val="18"/>
      </w:rPr>
      <w:tab/>
      <w:t>Revised: 8/1/2014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63E39" w14:textId="77777777" w:rsidR="00AD6C29" w:rsidRDefault="00AD6C29">
      <w:r>
        <w:separator/>
      </w:r>
    </w:p>
  </w:footnote>
  <w:footnote w:type="continuationSeparator" w:id="0">
    <w:p w14:paraId="0419DD05" w14:textId="77777777" w:rsidR="00AD6C29" w:rsidRDefault="00AD6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4F" w14:textId="0F6C275E" w:rsidR="006753B9" w:rsidRDefault="0022431D">
    <w:pPr>
      <w:pStyle w:val="Header"/>
      <w:rPr>
        <w:b/>
        <w:bCs/>
      </w:rPr>
    </w:pPr>
    <w:r w:rsidRPr="008102B3">
      <w:rPr>
        <w:b/>
        <w:bCs/>
        <w:highlight w:val="yellow"/>
      </w:rPr>
      <w:t xml:space="preserve">P.I. </w:t>
    </w:r>
    <w:r w:rsidR="00146292" w:rsidRPr="008102B3">
      <w:rPr>
        <w:b/>
        <w:bCs/>
        <w:highlight w:val="yellow"/>
      </w:rPr>
      <w:t xml:space="preserve"># </w:t>
    </w:r>
    <w:proofErr w:type="spellStart"/>
    <w:r w:rsidR="00DC3A31">
      <w:rPr>
        <w:b/>
        <w:bCs/>
        <w:highlight w:val="yellow"/>
      </w:rPr>
      <w:t>xxxxxx</w:t>
    </w:r>
    <w:proofErr w:type="spellEnd"/>
    <w:r w:rsidR="00D42D06">
      <w:rPr>
        <w:b/>
        <w:bCs/>
        <w:highlight w:val="yellow"/>
      </w:rPr>
      <w:t>,</w:t>
    </w:r>
    <w:r w:rsidR="0010581E">
      <w:rPr>
        <w:b/>
        <w:bCs/>
        <w:highlight w:val="yellow"/>
      </w:rPr>
      <w:t xml:space="preserve"> </w:t>
    </w:r>
    <w:proofErr w:type="spellStart"/>
    <w:r w:rsidR="00D42D06">
      <w:rPr>
        <w:b/>
        <w:bCs/>
        <w:highlight w:val="yellow"/>
      </w:rPr>
      <w:t>xxxxx</w:t>
    </w:r>
    <w:proofErr w:type="spellEnd"/>
    <w:r w:rsidR="008102B3">
      <w:rPr>
        <w:b/>
        <w:bCs/>
        <w:highlight w:val="yellow"/>
      </w:rPr>
      <w:t xml:space="preserve"> </w:t>
    </w:r>
    <w:r w:rsidRPr="008102B3">
      <w:rPr>
        <w:b/>
        <w:bCs/>
        <w:highlight w:val="yellow"/>
      </w:rPr>
      <w:t>County</w:t>
    </w:r>
  </w:p>
  <w:p w14:paraId="48376750" w14:textId="77777777" w:rsidR="006753B9" w:rsidRDefault="0022431D">
    <w:pPr>
      <w:pStyle w:val="Header"/>
    </w:pPr>
    <w:r>
      <w:rPr>
        <w:bCs/>
      </w:rPr>
      <w:t xml:space="preserve">Page </w:t>
    </w:r>
    <w:r>
      <w:rPr>
        <w:bCs/>
      </w:rPr>
      <w:fldChar w:fldCharType="begin"/>
    </w:r>
    <w:r>
      <w:rPr>
        <w:bCs/>
      </w:rPr>
      <w:instrText xml:space="preserve"> PAGE   \* MERGEFORMAT </w:instrText>
    </w:r>
    <w:r>
      <w:rPr>
        <w:bCs/>
      </w:rPr>
      <w:fldChar w:fldCharType="separate"/>
    </w:r>
    <w:r w:rsidR="00105F7D">
      <w:rPr>
        <w:bCs/>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1" w14:textId="133BDDDD" w:rsidR="006753B9" w:rsidRPr="007D64B7" w:rsidRDefault="007D64B7" w:rsidP="00D95CDE">
    <w:pPr>
      <w:pStyle w:val="Header"/>
      <w:jc w:val="center"/>
      <w:rPr>
        <w:color w:val="FF0000"/>
      </w:rPr>
    </w:pPr>
    <w:r w:rsidRPr="007D64B7">
      <w:rPr>
        <w:color w:val="FF0000"/>
      </w:rPr>
      <w:t xml:space="preserve">ADD </w:t>
    </w:r>
    <w:r w:rsidR="00D95CDE">
      <w:rPr>
        <w:color w:val="FF0000"/>
      </w:rPr>
      <w:t xml:space="preserve">CONSULTANT </w:t>
    </w:r>
    <w:r w:rsidRPr="007D64B7">
      <w:rPr>
        <w:color w:val="FF0000"/>
      </w:rPr>
      <w:t>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4" w14:textId="77777777" w:rsidR="006753B9" w:rsidRDefault="0022431D">
    <w:pPr>
      <w:pStyle w:val="Header"/>
      <w:rPr>
        <w:b/>
        <w:bCs/>
      </w:rPr>
    </w:pPr>
    <w:r>
      <w:rPr>
        <w:b/>
        <w:bCs/>
      </w:rPr>
      <w:t xml:space="preserve">P.I. </w:t>
    </w:r>
    <w:proofErr w:type="gramStart"/>
    <w:r>
      <w:rPr>
        <w:b/>
        <w:bCs/>
      </w:rPr>
      <w:t># ,</w:t>
    </w:r>
    <w:proofErr w:type="gramEnd"/>
    <w:r>
      <w:rPr>
        <w:b/>
        <w:bCs/>
      </w:rPr>
      <w:t xml:space="preserve">  County</w:t>
    </w:r>
  </w:p>
  <w:p w14:paraId="48376755" w14:textId="77777777" w:rsidR="006753B9" w:rsidRDefault="0022431D">
    <w:pPr>
      <w:pStyle w:val="Header"/>
    </w:pPr>
    <w:r>
      <w:rPr>
        <w:bCs/>
      </w:rPr>
      <w:t xml:space="preserve">Page </w:t>
    </w:r>
    <w:r>
      <w:rPr>
        <w:bCs/>
      </w:rPr>
      <w:fldChar w:fldCharType="begin"/>
    </w:r>
    <w:r>
      <w:rPr>
        <w:bCs/>
      </w:rPr>
      <w:instrText xml:space="preserve"> PAGE   \* MERGEFORMAT </w:instrText>
    </w:r>
    <w:r>
      <w:rPr>
        <w:bCs/>
      </w:rPr>
      <w:fldChar w:fldCharType="separate"/>
    </w:r>
    <w:r>
      <w:rPr>
        <w:bCs/>
        <w:noProof/>
      </w:rPr>
      <w:t>2</w:t>
    </w:r>
    <w:r>
      <w:rPr>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369F4"/>
    <w:multiLevelType w:val="hybridMultilevel"/>
    <w:tmpl w:val="26E45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4D5004"/>
    <w:multiLevelType w:val="hybridMultilevel"/>
    <w:tmpl w:val="E926E9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98B11F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D0849AB"/>
    <w:multiLevelType w:val="hybridMultilevel"/>
    <w:tmpl w:val="D794E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4C525E"/>
    <w:multiLevelType w:val="hybridMultilevel"/>
    <w:tmpl w:val="349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45237"/>
    <w:multiLevelType w:val="hybridMultilevel"/>
    <w:tmpl w:val="D354D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4097">
      <o:colormru v:ext="edit" colors="#ff7c80,#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B9"/>
    <w:rsid w:val="0010581E"/>
    <w:rsid w:val="00105F7D"/>
    <w:rsid w:val="00146292"/>
    <w:rsid w:val="001C5C6A"/>
    <w:rsid w:val="001D15C0"/>
    <w:rsid w:val="0022431D"/>
    <w:rsid w:val="003304CD"/>
    <w:rsid w:val="00334792"/>
    <w:rsid w:val="0044767B"/>
    <w:rsid w:val="00506BBD"/>
    <w:rsid w:val="005C4271"/>
    <w:rsid w:val="005D2844"/>
    <w:rsid w:val="006753B9"/>
    <w:rsid w:val="006B4544"/>
    <w:rsid w:val="006D7540"/>
    <w:rsid w:val="00775E06"/>
    <w:rsid w:val="007D1A41"/>
    <w:rsid w:val="007D3834"/>
    <w:rsid w:val="007D64B7"/>
    <w:rsid w:val="008102B3"/>
    <w:rsid w:val="008C6143"/>
    <w:rsid w:val="008E582E"/>
    <w:rsid w:val="008F7A49"/>
    <w:rsid w:val="00AC0408"/>
    <w:rsid w:val="00AD6C29"/>
    <w:rsid w:val="00B23A09"/>
    <w:rsid w:val="00C20CF7"/>
    <w:rsid w:val="00CB78E2"/>
    <w:rsid w:val="00CE07BE"/>
    <w:rsid w:val="00D030C9"/>
    <w:rsid w:val="00D41731"/>
    <w:rsid w:val="00D42D06"/>
    <w:rsid w:val="00D55353"/>
    <w:rsid w:val="00D878F8"/>
    <w:rsid w:val="00D95CDE"/>
    <w:rsid w:val="00DB6FEA"/>
    <w:rsid w:val="00DC3A31"/>
    <w:rsid w:val="00DC3E9F"/>
    <w:rsid w:val="00F03DC5"/>
    <w:rsid w:val="00F1092A"/>
    <w:rsid w:val="00FE31B5"/>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7c80,#f99"/>
    </o:shapedefaults>
    <o:shapelayout v:ext="edit">
      <o:idmap v:ext="edit" data="1"/>
    </o:shapelayout>
  </w:shapeDefaults>
  <w:decimalSymbol w:val="."/>
  <w:listSeparator w:val=","/>
  <w14:docId w14:val="4837670A"/>
  <w15:docId w15:val="{0B8CB3A5-00D8-481B-8EB5-251C0F72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jc w:val="both"/>
    </w:pPr>
    <w:rPr>
      <w:rFonts w:ascii="Arial" w:hAnsi="Arial"/>
      <w:sz w:val="22"/>
      <w:szCs w:val="20"/>
    </w:rPr>
  </w:style>
  <w:style w:type="character" w:customStyle="1" w:styleId="BodyTextChar">
    <w:name w:val="Body Text Char"/>
    <w:basedOn w:val="DefaultParagraphFont"/>
    <w:link w:val="BodyText"/>
    <w:rPr>
      <w:rFonts w:ascii="Arial" w:hAnsi="Arial"/>
      <w:sz w:val="22"/>
    </w:rPr>
  </w:style>
  <w:style w:type="character" w:styleId="PlaceholderText">
    <w:name w:val="Placeholder Text"/>
    <w:basedOn w:val="DefaultParagraphFont"/>
    <w:rPr>
      <w:color w:val="808080"/>
    </w:rPr>
  </w:style>
  <w:style w:type="character" w:styleId="UnresolvedMention">
    <w:name w:val="Unresolved Mention"/>
    <w:basedOn w:val="DefaultParagraphFont"/>
    <w:uiPriority w:val="99"/>
    <w:semiHidden/>
    <w:unhideWhenUsed/>
    <w:rsid w:val="001C5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5640">
      <w:bodyDiv w:val="1"/>
      <w:marLeft w:val="0"/>
      <w:marRight w:val="0"/>
      <w:marTop w:val="0"/>
      <w:marBottom w:val="0"/>
      <w:divBdr>
        <w:top w:val="none" w:sz="0" w:space="0" w:color="auto"/>
        <w:left w:val="none" w:sz="0" w:space="0" w:color="auto"/>
        <w:bottom w:val="none" w:sz="0" w:space="0" w:color="auto"/>
        <w:right w:val="none" w:sz="0" w:space="0" w:color="auto"/>
      </w:divBdr>
    </w:div>
    <w:div w:id="526480186">
      <w:bodyDiv w:val="1"/>
      <w:marLeft w:val="0"/>
      <w:marRight w:val="0"/>
      <w:marTop w:val="0"/>
      <w:marBottom w:val="0"/>
      <w:divBdr>
        <w:top w:val="none" w:sz="0" w:space="0" w:color="auto"/>
        <w:left w:val="none" w:sz="0" w:space="0" w:color="auto"/>
        <w:bottom w:val="none" w:sz="0" w:space="0" w:color="auto"/>
        <w:right w:val="none" w:sz="0" w:space="0" w:color="auto"/>
      </w:divBdr>
    </w:div>
    <w:div w:id="741370460">
      <w:bodyDiv w:val="1"/>
      <w:marLeft w:val="0"/>
      <w:marRight w:val="0"/>
      <w:marTop w:val="0"/>
      <w:marBottom w:val="0"/>
      <w:divBdr>
        <w:top w:val="none" w:sz="0" w:space="0" w:color="auto"/>
        <w:left w:val="none" w:sz="0" w:space="0" w:color="auto"/>
        <w:bottom w:val="none" w:sz="0" w:space="0" w:color="auto"/>
        <w:right w:val="none" w:sz="0" w:space="0" w:color="auto"/>
      </w:divBdr>
    </w:div>
    <w:div w:id="770274585">
      <w:bodyDiv w:val="1"/>
      <w:marLeft w:val="0"/>
      <w:marRight w:val="0"/>
      <w:marTop w:val="0"/>
      <w:marBottom w:val="0"/>
      <w:divBdr>
        <w:top w:val="none" w:sz="0" w:space="0" w:color="auto"/>
        <w:left w:val="none" w:sz="0" w:space="0" w:color="auto"/>
        <w:bottom w:val="none" w:sz="0" w:space="0" w:color="auto"/>
        <w:right w:val="none" w:sz="0" w:space="0" w:color="auto"/>
      </w:divBdr>
    </w:div>
    <w:div w:id="1031807965">
      <w:bodyDiv w:val="1"/>
      <w:marLeft w:val="0"/>
      <w:marRight w:val="0"/>
      <w:marTop w:val="0"/>
      <w:marBottom w:val="0"/>
      <w:divBdr>
        <w:top w:val="none" w:sz="0" w:space="0" w:color="auto"/>
        <w:left w:val="none" w:sz="0" w:space="0" w:color="auto"/>
        <w:bottom w:val="none" w:sz="0" w:space="0" w:color="auto"/>
        <w:right w:val="none" w:sz="0" w:space="0" w:color="auto"/>
      </w:divBdr>
    </w:div>
    <w:div w:id="1185486004">
      <w:bodyDiv w:val="1"/>
      <w:marLeft w:val="0"/>
      <w:marRight w:val="0"/>
      <w:marTop w:val="0"/>
      <w:marBottom w:val="0"/>
      <w:divBdr>
        <w:top w:val="none" w:sz="0" w:space="0" w:color="auto"/>
        <w:left w:val="none" w:sz="0" w:space="0" w:color="auto"/>
        <w:bottom w:val="none" w:sz="0" w:space="0" w:color="auto"/>
        <w:right w:val="none" w:sz="0" w:space="0" w:color="auto"/>
      </w:divBdr>
    </w:div>
    <w:div w:id="20949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ot.ga.gov/PartnerSmart/utilities/Documents/2016_UAM.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t.ga.gov/PartnerSmart/utilities/Documents/EPT/PlanTransfer-ProceduresForUtilitySubmissions.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CFD57F2B-8E56-4762-8138-3E2A3ED3FB55}"/>
      </w:docPartPr>
      <w:docPartBody>
        <w:p w:rsidR="00ED5ADB" w:rsidRDefault="00ED5ADB">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ADB"/>
    <w:rsid w:val="00076ADA"/>
    <w:rsid w:val="00E657EE"/>
    <w:rsid w:val="00ED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333F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EE41B71FBC5E4EAE3F8E8C1792E66C" ma:contentTypeVersion="0" ma:contentTypeDescription="Create a new document." ma:contentTypeScope="" ma:versionID="bcd0454a570861f7f7b95f752f93d7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C7174BA-2FE2-4608-A056-B94B84406EDA}">
  <ds:schemaRefs>
    <ds:schemaRef ds:uri="http://schemas.microsoft.com/sharepoint/v3/contenttype/forms"/>
  </ds:schemaRefs>
</ds:datastoreItem>
</file>

<file path=customXml/itemProps2.xml><?xml version="1.0" encoding="utf-8"?>
<ds:datastoreItem xmlns:ds="http://schemas.openxmlformats.org/officeDocument/2006/customXml" ds:itemID="{8B749FF4-1CBA-4FB6-BF21-E750F99A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9E0FB0-1C93-448C-B2BA-682F01FDF99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GDOT Letterhead</vt:lpstr>
    </vt:vector>
  </TitlesOfParts>
  <Company>GDOT</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GDOT Letterhead</dc:title>
  <dc:creator>David Crosier</dc:creator>
  <cp:lastModifiedBy>Bodycomb, Dan</cp:lastModifiedBy>
  <cp:revision>3</cp:revision>
  <cp:lastPrinted>2008-09-09T18:24:00Z</cp:lastPrinted>
  <dcterms:created xsi:type="dcterms:W3CDTF">2023-02-14T15:53:00Z</dcterms:created>
  <dcterms:modified xsi:type="dcterms:W3CDTF">2023-02-14T15:53:00Z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0x01010073EE41B71FBC5E4EAE3F8E8C1792E66C</vt:lpwstr>
  </property>
  <property fmtid="{D5CDD505-2E9C-101B-9397-08002B2CF9AE}" pid="3" name="WorkflowCreationPath">
    <vt:lpwstr>70ec3789-e1df-4315-8297-a85d5e81fabe,41;20def28a-ff7f-4fa8-b800-982eedbd7a1b,43;</vt:lpwstr>
  </property>
  <property fmtid="{D5CDD505-2E9C-101B-9397-08002B2CF9AE}" pid="4" name="wfStart">
    <vt:lpwstr>No</vt:lpwstr>
  </property>
  <property fmtid="{D5CDD505-2E9C-101B-9397-08002B2CF9AE}" pid="5" name="Retired">
    <vt:lpwstr>false</vt:lpwstr>
  </property>
</Properties>
</file>