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A2655" w14:textId="04158DAB" w:rsidR="00226D0D" w:rsidRDefault="00533194">
      <w:pPr>
        <w:spacing w:before="29"/>
        <w:ind w:left="5520"/>
        <w:rPr>
          <w:b/>
          <w:sz w:val="20"/>
        </w:rPr>
      </w:pPr>
      <w:r>
        <w:rPr>
          <w:noProof/>
        </w:rPr>
        <w:drawing>
          <wp:anchor distT="0" distB="0" distL="0" distR="0" simplePos="0" relativeHeight="1024" behindDoc="0" locked="0" layoutInCell="1" allowOverlap="1" wp14:anchorId="6AA61148" wp14:editId="789021D7">
            <wp:simplePos x="0" y="0"/>
            <wp:positionH relativeFrom="page">
              <wp:posOffset>457200</wp:posOffset>
            </wp:positionH>
            <wp:positionV relativeFrom="paragraph">
              <wp:posOffset>164971</wp:posOffset>
            </wp:positionV>
            <wp:extent cx="2011679" cy="68560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2011679" cy="685605"/>
                    </a:xfrm>
                    <a:prstGeom prst="rect">
                      <a:avLst/>
                    </a:prstGeom>
                  </pic:spPr>
                </pic:pic>
              </a:graphicData>
            </a:graphic>
          </wp:anchor>
        </w:drawing>
      </w:r>
      <w:bookmarkStart w:id="0" w:name="PI_0018222,_Banks_Co._2023Feb13_-_Proper"/>
      <w:bookmarkEnd w:id="0"/>
      <w:r>
        <w:rPr>
          <w:b/>
          <w:color w:val="055393"/>
          <w:sz w:val="20"/>
        </w:rPr>
        <w:t>Russell R. McMurry, P.E., Commissioner</w:t>
      </w:r>
    </w:p>
    <w:p w14:paraId="1CCD7102" w14:textId="39A2761E" w:rsidR="00226D0D" w:rsidRDefault="00533194">
      <w:pPr>
        <w:spacing w:before="10"/>
        <w:ind w:left="5520"/>
        <w:rPr>
          <w:sz w:val="20"/>
        </w:rPr>
      </w:pPr>
      <w:r>
        <w:rPr>
          <w:color w:val="055393"/>
          <w:sz w:val="20"/>
        </w:rPr>
        <w:t>One Georgia Center</w:t>
      </w:r>
    </w:p>
    <w:p w14:paraId="1075234F" w14:textId="432CBD71" w:rsidR="00226D0D" w:rsidRDefault="00533194">
      <w:pPr>
        <w:spacing w:before="10" w:line="249" w:lineRule="auto"/>
        <w:ind w:left="5519" w:right="2655"/>
        <w:rPr>
          <w:sz w:val="20"/>
        </w:rPr>
      </w:pPr>
      <w:r>
        <w:rPr>
          <w:color w:val="055393"/>
          <w:sz w:val="20"/>
        </w:rPr>
        <w:t>600 West Peachtree Street, NW Atlanta, GA 30308</w:t>
      </w:r>
    </w:p>
    <w:p w14:paraId="78D84F68" w14:textId="77777777" w:rsidR="00226D0D" w:rsidRDefault="00533194">
      <w:pPr>
        <w:spacing w:before="2"/>
        <w:ind w:left="5519"/>
        <w:rPr>
          <w:sz w:val="20"/>
        </w:rPr>
      </w:pPr>
      <w:r>
        <w:rPr>
          <w:color w:val="055393"/>
          <w:sz w:val="20"/>
        </w:rPr>
        <w:t>(404) 631-1000 Main Office</w:t>
      </w:r>
    </w:p>
    <w:p w14:paraId="1D6B5473" w14:textId="2981DA86" w:rsidR="00226D0D" w:rsidRDefault="00226D0D">
      <w:pPr>
        <w:pStyle w:val="BodyText"/>
        <w:spacing w:before="8"/>
        <w:rPr>
          <w:sz w:val="29"/>
        </w:rPr>
      </w:pPr>
    </w:p>
    <w:p w14:paraId="3993896F" w14:textId="1B33C7EF" w:rsidR="00226D0D" w:rsidRPr="003A55CC" w:rsidRDefault="00816F75" w:rsidP="003A55CC">
      <w:pPr>
        <w:pStyle w:val="BodyText"/>
        <w:ind w:left="120"/>
        <w:rPr>
          <w:color w:val="252525"/>
        </w:rPr>
      </w:pPr>
      <w:r w:rsidRPr="00816F75">
        <w:rPr>
          <w:color w:val="252525"/>
          <w:highlight w:val="yellow"/>
        </w:rPr>
        <w:t>Date</w:t>
      </w:r>
      <w:r w:rsidR="00482FAE">
        <w:rPr>
          <w:color w:val="252525"/>
        </w:rPr>
        <w:t>:</w:t>
      </w:r>
      <w:r w:rsidR="00C32846">
        <w:rPr>
          <w:color w:val="252525"/>
        </w:rPr>
        <w:t xml:space="preserve"> </w:t>
      </w:r>
    </w:p>
    <w:p w14:paraId="44E9D80D" w14:textId="77777777" w:rsidR="00322991" w:rsidRDefault="00322991">
      <w:pPr>
        <w:pStyle w:val="BodyText"/>
        <w:spacing w:before="6"/>
        <w:rPr>
          <w:sz w:val="20"/>
        </w:rPr>
      </w:pPr>
    </w:p>
    <w:p w14:paraId="5295F274" w14:textId="10B8A72F" w:rsidR="00322991" w:rsidRDefault="00322991">
      <w:pPr>
        <w:pStyle w:val="BodyText"/>
        <w:spacing w:before="6"/>
        <w:rPr>
          <w:sz w:val="20"/>
        </w:rPr>
      </w:pPr>
    </w:p>
    <w:p w14:paraId="6F332A61" w14:textId="03BF2BBF" w:rsidR="00226D0D" w:rsidRDefault="00533194">
      <w:pPr>
        <w:pStyle w:val="BodyText"/>
        <w:ind w:left="120"/>
      </w:pPr>
      <w:r>
        <w:rPr>
          <w:color w:val="252525"/>
        </w:rPr>
        <w:t xml:space="preserve">RE: </w:t>
      </w:r>
      <w:r w:rsidR="00322991">
        <w:rPr>
          <w:color w:val="252525"/>
        </w:rPr>
        <w:tab/>
      </w:r>
      <w:r>
        <w:rPr>
          <w:color w:val="252525"/>
        </w:rPr>
        <w:t xml:space="preserve">GDOT Project PI No. </w:t>
      </w:r>
      <w:r w:rsidR="00816F75" w:rsidRPr="00816F75">
        <w:rPr>
          <w:rFonts w:eastAsia="Times New Roman"/>
          <w:highlight w:val="yellow"/>
        </w:rPr>
        <w:t>xxxxxxx</w:t>
      </w:r>
      <w:r>
        <w:rPr>
          <w:color w:val="252525"/>
        </w:rPr>
        <w:t xml:space="preserve">, </w:t>
      </w:r>
      <w:r w:rsidR="00F01AC8">
        <w:rPr>
          <w:color w:val="252525"/>
          <w:highlight w:val="yellow"/>
        </w:rPr>
        <w:t>X</w:t>
      </w:r>
      <w:r w:rsidR="00816F75" w:rsidRPr="00816F75">
        <w:rPr>
          <w:color w:val="252525"/>
          <w:highlight w:val="yellow"/>
        </w:rPr>
        <w:t>xxxxxx</w:t>
      </w:r>
      <w:r>
        <w:rPr>
          <w:color w:val="252525"/>
        </w:rPr>
        <w:t xml:space="preserve"> County</w:t>
      </w:r>
    </w:p>
    <w:p w14:paraId="18EDAE85" w14:textId="64F4EECC" w:rsidR="00226D0D" w:rsidRDefault="00533194" w:rsidP="003A55CC">
      <w:pPr>
        <w:pStyle w:val="BodyText"/>
        <w:spacing w:before="11"/>
        <w:ind w:left="120" w:firstLine="600"/>
        <w:rPr>
          <w:color w:val="252525"/>
        </w:rPr>
      </w:pPr>
      <w:r>
        <w:rPr>
          <w:color w:val="252525"/>
        </w:rPr>
        <w:t xml:space="preserve">Project Description: </w:t>
      </w:r>
      <w:bookmarkStart w:id="1" w:name="_Hlk131416067"/>
      <w:r w:rsidR="00761F13">
        <w:rPr>
          <w:color w:val="252525"/>
          <w:highlight w:val="yellow"/>
        </w:rPr>
        <w:t>TIA Project Name</w:t>
      </w:r>
      <w:r w:rsidR="006916B3" w:rsidRPr="00761F13">
        <w:rPr>
          <w:color w:val="252525"/>
          <w:highlight w:val="yellow"/>
        </w:rPr>
        <w:t>–</w:t>
      </w:r>
      <w:r w:rsidR="008F59A7" w:rsidRPr="00761F13">
        <w:rPr>
          <w:color w:val="252525"/>
          <w:highlight w:val="yellow"/>
        </w:rPr>
        <w:t xml:space="preserve"> TIA</w:t>
      </w:r>
      <w:bookmarkEnd w:id="1"/>
    </w:p>
    <w:p w14:paraId="4D818184" w14:textId="77777777" w:rsidR="00482FAE" w:rsidRDefault="006916B3" w:rsidP="006916B3">
      <w:pPr>
        <w:pStyle w:val="BodyText"/>
        <w:spacing w:before="11"/>
        <w:ind w:left="120" w:firstLine="600"/>
        <w:rPr>
          <w:color w:val="252525"/>
        </w:rPr>
      </w:pPr>
      <w:r w:rsidRPr="006916B3">
        <w:rPr>
          <w:color w:val="252525"/>
        </w:rPr>
        <w:t xml:space="preserve">Project Right of Entry Letter – </w:t>
      </w:r>
      <w:r w:rsidR="00CA5805">
        <w:rPr>
          <w:color w:val="252525"/>
        </w:rPr>
        <w:t xml:space="preserve">Field and Soil </w:t>
      </w:r>
      <w:r w:rsidR="00F01AC8">
        <w:rPr>
          <w:color w:val="252525"/>
        </w:rPr>
        <w:t>Surveys</w:t>
      </w:r>
      <w:r w:rsidR="00482FAE">
        <w:rPr>
          <w:color w:val="252525"/>
        </w:rPr>
        <w:t xml:space="preserve"> </w:t>
      </w:r>
    </w:p>
    <w:p w14:paraId="0762E8B7" w14:textId="21762BF8" w:rsidR="006916B3" w:rsidRPr="00482FAE" w:rsidRDefault="00482FAE" w:rsidP="006916B3">
      <w:pPr>
        <w:pStyle w:val="BodyText"/>
        <w:spacing w:before="11"/>
        <w:ind w:left="120" w:firstLine="600"/>
        <w:rPr>
          <w:i/>
          <w:iCs/>
          <w:color w:val="252525"/>
          <w:sz w:val="20"/>
          <w:szCs w:val="20"/>
        </w:rPr>
      </w:pPr>
      <w:r w:rsidRPr="00482FAE">
        <w:rPr>
          <w:i/>
          <w:iCs/>
          <w:color w:val="548DD4" w:themeColor="text2" w:themeTint="99"/>
          <w:sz w:val="20"/>
          <w:szCs w:val="20"/>
        </w:rPr>
        <w:t xml:space="preserve">(please input appropriate types of surveys as required per the project) </w:t>
      </w:r>
    </w:p>
    <w:p w14:paraId="714CF1B7" w14:textId="5D2A6931" w:rsidR="00226D0D" w:rsidRDefault="00226D0D">
      <w:pPr>
        <w:pStyle w:val="BodyText"/>
        <w:spacing w:before="6"/>
        <w:rPr>
          <w:sz w:val="19"/>
        </w:rPr>
      </w:pPr>
    </w:p>
    <w:p w14:paraId="325A7C66" w14:textId="77777777" w:rsidR="00322991" w:rsidRDefault="00322991">
      <w:pPr>
        <w:pStyle w:val="BodyText"/>
        <w:spacing w:before="6"/>
        <w:rPr>
          <w:sz w:val="19"/>
        </w:rPr>
      </w:pPr>
    </w:p>
    <w:p w14:paraId="2FE1EBAC" w14:textId="6C75BD82" w:rsidR="00226D0D" w:rsidRDefault="00533194">
      <w:pPr>
        <w:pStyle w:val="BodyText"/>
        <w:spacing w:before="51"/>
        <w:ind w:left="120"/>
      </w:pPr>
      <w:r>
        <w:rPr>
          <w:color w:val="252525"/>
        </w:rPr>
        <w:t>Dear Property Owner:</w:t>
      </w:r>
    </w:p>
    <w:p w14:paraId="091AF86F" w14:textId="4D05C277" w:rsidR="00226D0D" w:rsidRDefault="00533194">
      <w:pPr>
        <w:pStyle w:val="BodyText"/>
        <w:spacing w:before="170" w:line="249" w:lineRule="auto"/>
        <w:ind w:left="120" w:right="118"/>
        <w:jc w:val="both"/>
      </w:pPr>
      <w:r>
        <w:rPr>
          <w:color w:val="252525"/>
        </w:rPr>
        <w:t>We</w:t>
      </w:r>
      <w:r>
        <w:rPr>
          <w:color w:val="252525"/>
          <w:spacing w:val="-5"/>
        </w:rPr>
        <w:t xml:space="preserve"> </w:t>
      </w:r>
      <w:r>
        <w:rPr>
          <w:color w:val="252525"/>
        </w:rPr>
        <w:t>are</w:t>
      </w:r>
      <w:r>
        <w:rPr>
          <w:color w:val="252525"/>
          <w:spacing w:val="-7"/>
        </w:rPr>
        <w:t xml:space="preserve"> </w:t>
      </w:r>
      <w:r>
        <w:rPr>
          <w:color w:val="252525"/>
        </w:rPr>
        <w:t>requesting</w:t>
      </w:r>
      <w:r>
        <w:rPr>
          <w:color w:val="252525"/>
          <w:spacing w:val="-5"/>
        </w:rPr>
        <w:t xml:space="preserve"> </w:t>
      </w:r>
      <w:r>
        <w:rPr>
          <w:color w:val="252525"/>
        </w:rPr>
        <w:t>your</w:t>
      </w:r>
      <w:r>
        <w:rPr>
          <w:color w:val="252525"/>
          <w:spacing w:val="-4"/>
        </w:rPr>
        <w:t xml:space="preserve"> </w:t>
      </w:r>
      <w:r>
        <w:rPr>
          <w:color w:val="252525"/>
        </w:rPr>
        <w:t>cooperation</w:t>
      </w:r>
      <w:r>
        <w:rPr>
          <w:color w:val="252525"/>
          <w:spacing w:val="-7"/>
        </w:rPr>
        <w:t xml:space="preserve"> </w:t>
      </w:r>
      <w:r>
        <w:rPr>
          <w:color w:val="252525"/>
        </w:rPr>
        <w:t>in</w:t>
      </w:r>
      <w:r>
        <w:rPr>
          <w:color w:val="252525"/>
          <w:spacing w:val="-6"/>
        </w:rPr>
        <w:t xml:space="preserve"> </w:t>
      </w:r>
      <w:r>
        <w:rPr>
          <w:color w:val="252525"/>
        </w:rPr>
        <w:t>our</w:t>
      </w:r>
      <w:r>
        <w:rPr>
          <w:color w:val="252525"/>
          <w:spacing w:val="-6"/>
        </w:rPr>
        <w:t xml:space="preserve"> </w:t>
      </w:r>
      <w:r>
        <w:rPr>
          <w:color w:val="252525"/>
        </w:rPr>
        <w:t>continuing</w:t>
      </w:r>
      <w:r>
        <w:rPr>
          <w:color w:val="252525"/>
          <w:spacing w:val="-6"/>
        </w:rPr>
        <w:t xml:space="preserve"> </w:t>
      </w:r>
      <w:r>
        <w:rPr>
          <w:color w:val="252525"/>
        </w:rPr>
        <w:t>effort</w:t>
      </w:r>
      <w:r>
        <w:rPr>
          <w:color w:val="252525"/>
          <w:spacing w:val="-6"/>
        </w:rPr>
        <w:t xml:space="preserve"> </w:t>
      </w:r>
      <w:r>
        <w:rPr>
          <w:color w:val="252525"/>
        </w:rPr>
        <w:t>to</w:t>
      </w:r>
      <w:r>
        <w:rPr>
          <w:color w:val="252525"/>
          <w:spacing w:val="-6"/>
        </w:rPr>
        <w:t xml:space="preserve"> </w:t>
      </w:r>
      <w:r>
        <w:rPr>
          <w:color w:val="252525"/>
        </w:rPr>
        <w:t>provide</w:t>
      </w:r>
      <w:r>
        <w:rPr>
          <w:color w:val="252525"/>
          <w:spacing w:val="-6"/>
        </w:rPr>
        <w:t xml:space="preserve"> </w:t>
      </w:r>
      <w:r>
        <w:rPr>
          <w:color w:val="252525"/>
        </w:rPr>
        <w:t>a</w:t>
      </w:r>
      <w:r>
        <w:rPr>
          <w:color w:val="252525"/>
          <w:spacing w:val="-6"/>
        </w:rPr>
        <w:t xml:space="preserve"> </w:t>
      </w:r>
      <w:r>
        <w:rPr>
          <w:color w:val="252525"/>
        </w:rPr>
        <w:t>safe</w:t>
      </w:r>
      <w:r>
        <w:rPr>
          <w:color w:val="252525"/>
          <w:spacing w:val="-6"/>
        </w:rPr>
        <w:t xml:space="preserve"> </w:t>
      </w:r>
      <w:r>
        <w:rPr>
          <w:color w:val="252525"/>
        </w:rPr>
        <w:t>and</w:t>
      </w:r>
      <w:r>
        <w:rPr>
          <w:color w:val="252525"/>
          <w:spacing w:val="-6"/>
        </w:rPr>
        <w:t xml:space="preserve"> </w:t>
      </w:r>
      <w:r>
        <w:rPr>
          <w:color w:val="252525"/>
        </w:rPr>
        <w:t>efficient</w:t>
      </w:r>
      <w:r>
        <w:rPr>
          <w:color w:val="252525"/>
          <w:spacing w:val="-6"/>
        </w:rPr>
        <w:t xml:space="preserve"> </w:t>
      </w:r>
      <w:r>
        <w:rPr>
          <w:color w:val="252525"/>
        </w:rPr>
        <w:t>transportation</w:t>
      </w:r>
      <w:r>
        <w:rPr>
          <w:color w:val="252525"/>
          <w:spacing w:val="-7"/>
        </w:rPr>
        <w:t xml:space="preserve"> </w:t>
      </w:r>
      <w:r>
        <w:rPr>
          <w:color w:val="252525"/>
        </w:rPr>
        <w:t>system for the people of</w:t>
      </w:r>
      <w:r>
        <w:rPr>
          <w:color w:val="252525"/>
          <w:spacing w:val="-3"/>
        </w:rPr>
        <w:t xml:space="preserve"> </w:t>
      </w:r>
      <w:r>
        <w:rPr>
          <w:color w:val="252525"/>
        </w:rPr>
        <w:t>Georgia.</w:t>
      </w:r>
      <w:r w:rsidR="001F734F" w:rsidRPr="001F734F">
        <w:rPr>
          <w:rFonts w:ascii="Times New Roman" w:hAnsi="Times New Roman"/>
          <w:sz w:val="20"/>
          <w:szCs w:val="20"/>
        </w:rPr>
        <w:t xml:space="preserve"> </w:t>
      </w:r>
      <w:r w:rsidR="001F734F" w:rsidRPr="001F734F">
        <w:t xml:space="preserve">The Georgia Department of Transportation (GDOT) is currently preparing to conduct </w:t>
      </w:r>
      <w:r w:rsidR="00CA5805">
        <w:rPr>
          <w:highlight w:val="yellow"/>
        </w:rPr>
        <w:t>field</w:t>
      </w:r>
      <w:r w:rsidR="00CA5805" w:rsidRPr="001F734F">
        <w:rPr>
          <w:highlight w:val="yellow"/>
        </w:rPr>
        <w:t xml:space="preserve"> </w:t>
      </w:r>
      <w:r w:rsidR="001F734F" w:rsidRPr="001F734F">
        <w:rPr>
          <w:highlight w:val="yellow"/>
        </w:rPr>
        <w:t>surveys</w:t>
      </w:r>
      <w:r w:rsidR="001F734F" w:rsidRPr="001F734F">
        <w:t xml:space="preserve"> and </w:t>
      </w:r>
      <w:r w:rsidR="001F734F" w:rsidRPr="001F734F">
        <w:rPr>
          <w:highlight w:val="yellow"/>
        </w:rPr>
        <w:t>soil surveys</w:t>
      </w:r>
      <w:r w:rsidR="001F734F" w:rsidRPr="001F734F">
        <w:t xml:space="preserve"> for the above referenced project.</w:t>
      </w:r>
      <w:r w:rsidR="001F734F">
        <w:rPr>
          <w:rFonts w:ascii="Times New Roman" w:hAnsi="Times New Roman"/>
          <w:sz w:val="20"/>
          <w:szCs w:val="20"/>
        </w:rPr>
        <w:t xml:space="preserve">    </w:t>
      </w:r>
    </w:p>
    <w:p w14:paraId="6AB970B8" w14:textId="77777777" w:rsidR="00226D0D" w:rsidRDefault="00226D0D">
      <w:pPr>
        <w:pStyle w:val="BodyText"/>
        <w:spacing w:before="1"/>
        <w:rPr>
          <w:sz w:val="23"/>
        </w:rPr>
      </w:pPr>
    </w:p>
    <w:p w14:paraId="7525F034" w14:textId="13774CF3" w:rsidR="001F734F" w:rsidRDefault="006916B3" w:rsidP="00B768C8">
      <w:pPr>
        <w:pStyle w:val="BodyText"/>
        <w:spacing w:before="1" w:line="249" w:lineRule="auto"/>
        <w:ind w:left="120" w:right="117"/>
        <w:jc w:val="both"/>
        <w:rPr>
          <w:rFonts w:ascii="Times New Roman" w:hAnsi="Times New Roman" w:cs="Times New Roman"/>
          <w:sz w:val="20"/>
          <w:szCs w:val="20"/>
        </w:rPr>
      </w:pPr>
      <w:r w:rsidRPr="006916B3">
        <w:rPr>
          <w:color w:val="252525"/>
        </w:rPr>
        <w:t>GDOT has contracted with the Consultant firms listed below to provide professional services for this project.</w:t>
      </w:r>
      <w:r>
        <w:rPr>
          <w:rFonts w:ascii="HelveticaNeueLT Com 55 Roman" w:eastAsiaTheme="minorHAnsi" w:hAnsi="HelveticaNeueLT Com 55 Roman" w:cs="HelveticaNeue-LightCond"/>
          <w:color w:val="262626" w:themeColor="text1" w:themeTint="D9"/>
        </w:rPr>
        <w:t xml:space="preserve"> </w:t>
      </w:r>
      <w:r w:rsidR="00533194">
        <w:rPr>
          <w:color w:val="252525"/>
        </w:rPr>
        <w:t>During the course of our work, it may be necessary for personnel to enter upon your property as provided for by Georgia Law, Code 32-2-2(a)(9) which states: The Department and its authorized agents and employees shall have authority to enter upon any lands in the State for the purpose of making such surveys, soundings, drillings and examinations as the Department may deem necessary or desirable to accomplish the purpose of this</w:t>
      </w:r>
      <w:r w:rsidR="00533194">
        <w:rPr>
          <w:color w:val="252525"/>
          <w:spacing w:val="-7"/>
        </w:rPr>
        <w:t xml:space="preserve"> </w:t>
      </w:r>
      <w:r w:rsidR="00533194">
        <w:rPr>
          <w:color w:val="252525"/>
        </w:rPr>
        <w:t>title,</w:t>
      </w:r>
      <w:r w:rsidR="00533194">
        <w:rPr>
          <w:color w:val="252525"/>
          <w:spacing w:val="-5"/>
        </w:rPr>
        <w:t xml:space="preserve"> </w:t>
      </w:r>
      <w:r w:rsidR="00533194">
        <w:rPr>
          <w:color w:val="252525"/>
        </w:rPr>
        <w:t>and</w:t>
      </w:r>
      <w:r w:rsidR="00533194">
        <w:rPr>
          <w:color w:val="252525"/>
          <w:spacing w:val="-3"/>
        </w:rPr>
        <w:t xml:space="preserve"> </w:t>
      </w:r>
      <w:r w:rsidR="00533194">
        <w:rPr>
          <w:color w:val="252525"/>
        </w:rPr>
        <w:t>such</w:t>
      </w:r>
      <w:r w:rsidR="00533194">
        <w:rPr>
          <w:color w:val="252525"/>
          <w:spacing w:val="-4"/>
        </w:rPr>
        <w:t xml:space="preserve"> </w:t>
      </w:r>
      <w:r w:rsidR="00533194">
        <w:rPr>
          <w:color w:val="252525"/>
        </w:rPr>
        <w:t>entry</w:t>
      </w:r>
      <w:r w:rsidR="00533194">
        <w:rPr>
          <w:color w:val="252525"/>
          <w:spacing w:val="-4"/>
        </w:rPr>
        <w:t xml:space="preserve"> </w:t>
      </w:r>
      <w:r w:rsidR="00533194">
        <w:rPr>
          <w:color w:val="252525"/>
        </w:rPr>
        <w:t>shall</w:t>
      </w:r>
      <w:r w:rsidR="00533194">
        <w:rPr>
          <w:color w:val="252525"/>
          <w:spacing w:val="-5"/>
        </w:rPr>
        <w:t xml:space="preserve"> </w:t>
      </w:r>
      <w:r w:rsidR="00533194">
        <w:rPr>
          <w:color w:val="252525"/>
        </w:rPr>
        <w:t>not</w:t>
      </w:r>
      <w:r w:rsidR="00533194">
        <w:rPr>
          <w:color w:val="252525"/>
          <w:spacing w:val="-5"/>
        </w:rPr>
        <w:t xml:space="preserve"> </w:t>
      </w:r>
      <w:r w:rsidR="00533194">
        <w:rPr>
          <w:color w:val="252525"/>
        </w:rPr>
        <w:t>be</w:t>
      </w:r>
      <w:r w:rsidR="00533194">
        <w:rPr>
          <w:color w:val="252525"/>
          <w:spacing w:val="-4"/>
        </w:rPr>
        <w:t xml:space="preserve"> </w:t>
      </w:r>
      <w:r w:rsidR="00533194">
        <w:rPr>
          <w:color w:val="252525"/>
        </w:rPr>
        <w:t>deemed</w:t>
      </w:r>
      <w:r w:rsidR="00533194">
        <w:rPr>
          <w:color w:val="252525"/>
          <w:spacing w:val="-3"/>
        </w:rPr>
        <w:t xml:space="preserve"> </w:t>
      </w:r>
      <w:r w:rsidR="00533194">
        <w:rPr>
          <w:color w:val="252525"/>
        </w:rPr>
        <w:t>a</w:t>
      </w:r>
      <w:r w:rsidR="00533194">
        <w:rPr>
          <w:color w:val="252525"/>
          <w:spacing w:val="-5"/>
        </w:rPr>
        <w:t xml:space="preserve"> </w:t>
      </w:r>
      <w:r w:rsidR="00533194">
        <w:rPr>
          <w:color w:val="252525"/>
        </w:rPr>
        <w:t>trespass,</w:t>
      </w:r>
      <w:r w:rsidR="00533194">
        <w:rPr>
          <w:color w:val="252525"/>
          <w:spacing w:val="-5"/>
        </w:rPr>
        <w:t xml:space="preserve"> </w:t>
      </w:r>
      <w:r w:rsidR="00533194">
        <w:rPr>
          <w:color w:val="252525"/>
        </w:rPr>
        <w:t>nor</w:t>
      </w:r>
      <w:r w:rsidR="00533194">
        <w:rPr>
          <w:color w:val="252525"/>
          <w:spacing w:val="-3"/>
        </w:rPr>
        <w:t xml:space="preserve"> </w:t>
      </w:r>
      <w:r w:rsidR="00533194">
        <w:rPr>
          <w:color w:val="252525"/>
        </w:rPr>
        <w:t>shall</w:t>
      </w:r>
      <w:r w:rsidR="00533194">
        <w:rPr>
          <w:color w:val="252525"/>
          <w:spacing w:val="-5"/>
        </w:rPr>
        <w:t xml:space="preserve"> </w:t>
      </w:r>
      <w:r w:rsidR="00533194">
        <w:rPr>
          <w:color w:val="252525"/>
        </w:rPr>
        <w:t>it</w:t>
      </w:r>
      <w:r w:rsidR="00533194">
        <w:rPr>
          <w:color w:val="252525"/>
          <w:spacing w:val="-5"/>
        </w:rPr>
        <w:t xml:space="preserve"> </w:t>
      </w:r>
      <w:r w:rsidR="00533194">
        <w:rPr>
          <w:color w:val="252525"/>
        </w:rPr>
        <w:t>be</w:t>
      </w:r>
      <w:r w:rsidR="00533194">
        <w:rPr>
          <w:color w:val="252525"/>
          <w:spacing w:val="-5"/>
        </w:rPr>
        <w:t xml:space="preserve"> </w:t>
      </w:r>
      <w:r w:rsidR="00533194">
        <w:rPr>
          <w:color w:val="252525"/>
        </w:rPr>
        <w:t>deemed</w:t>
      </w:r>
      <w:r w:rsidR="00533194">
        <w:rPr>
          <w:color w:val="252525"/>
          <w:spacing w:val="-3"/>
        </w:rPr>
        <w:t xml:space="preserve"> </w:t>
      </w:r>
      <w:r w:rsidR="00533194">
        <w:rPr>
          <w:color w:val="252525"/>
        </w:rPr>
        <w:t>an</w:t>
      </w:r>
      <w:r w:rsidR="00533194">
        <w:rPr>
          <w:color w:val="252525"/>
          <w:spacing w:val="-4"/>
        </w:rPr>
        <w:t xml:space="preserve"> </w:t>
      </w:r>
      <w:r w:rsidR="00533194">
        <w:rPr>
          <w:color w:val="252525"/>
        </w:rPr>
        <w:t>entry</w:t>
      </w:r>
      <w:r w:rsidR="00533194">
        <w:rPr>
          <w:color w:val="252525"/>
          <w:spacing w:val="-6"/>
        </w:rPr>
        <w:t xml:space="preserve"> </w:t>
      </w:r>
      <w:r w:rsidR="00533194">
        <w:rPr>
          <w:color w:val="252525"/>
        </w:rPr>
        <w:t>which</w:t>
      </w:r>
      <w:r w:rsidR="00533194">
        <w:rPr>
          <w:color w:val="252525"/>
          <w:spacing w:val="-5"/>
        </w:rPr>
        <w:t xml:space="preserve"> </w:t>
      </w:r>
      <w:r w:rsidR="00533194">
        <w:rPr>
          <w:color w:val="252525"/>
        </w:rPr>
        <w:t>would</w:t>
      </w:r>
      <w:r w:rsidR="00533194">
        <w:rPr>
          <w:color w:val="252525"/>
          <w:spacing w:val="-4"/>
        </w:rPr>
        <w:t xml:space="preserve"> </w:t>
      </w:r>
      <w:r w:rsidR="00533194">
        <w:rPr>
          <w:color w:val="252525"/>
        </w:rPr>
        <w:t>constitute a taking in a condemnation proceeding, provided that reasonable notice is given the owner or occupant of the property to be entered and that such entry shall be done in a reasonable manner with as little inconvenience as possible to the owner or occupant of the property. Please be assured that this work will be done in a professional manner with as little inconvenience to you as</w:t>
      </w:r>
      <w:r w:rsidR="00533194">
        <w:rPr>
          <w:color w:val="252525"/>
          <w:spacing w:val="2"/>
        </w:rPr>
        <w:t xml:space="preserve"> </w:t>
      </w:r>
      <w:r w:rsidR="00533194">
        <w:rPr>
          <w:color w:val="252525"/>
        </w:rPr>
        <w:t>possible.</w:t>
      </w:r>
      <w:r w:rsidR="001F734F">
        <w:rPr>
          <w:color w:val="252525"/>
        </w:rPr>
        <w:t xml:space="preserve"> </w:t>
      </w:r>
      <w:r w:rsidR="001F734F" w:rsidRPr="001F734F">
        <w:t>The following is a brief description of the work that may need to be completed:</w:t>
      </w:r>
      <w:r w:rsidR="001F734F">
        <w:rPr>
          <w:rFonts w:ascii="Times New Roman" w:hAnsi="Times New Roman"/>
          <w:sz w:val="20"/>
          <w:szCs w:val="20"/>
        </w:rPr>
        <w:t xml:space="preserve"> </w:t>
      </w:r>
    </w:p>
    <w:p w14:paraId="662BC083" w14:textId="4B7CFF4A" w:rsidR="00226D0D" w:rsidRDefault="00226D0D">
      <w:pPr>
        <w:pStyle w:val="BodyText"/>
        <w:spacing w:line="249" w:lineRule="auto"/>
        <w:ind w:left="119" w:right="117"/>
        <w:jc w:val="both"/>
      </w:pPr>
    </w:p>
    <w:p w14:paraId="30C1FCCE" w14:textId="59419791" w:rsidR="00B768C8" w:rsidRPr="00B768C8" w:rsidRDefault="00482FAE" w:rsidP="00B768C8">
      <w:pPr>
        <w:ind w:left="120"/>
        <w:jc w:val="both"/>
        <w:rPr>
          <w:bCs/>
          <w:u w:val="single"/>
        </w:rPr>
      </w:pPr>
      <w:r w:rsidRPr="00482FAE">
        <w:rPr>
          <w:bCs/>
        </w:rPr>
        <w:t xml:space="preserve"> </w:t>
      </w:r>
      <w:r w:rsidR="00CA5805">
        <w:rPr>
          <w:bCs/>
          <w:u w:val="single"/>
        </w:rPr>
        <w:t>Field</w:t>
      </w:r>
      <w:r w:rsidR="00CA5805" w:rsidRPr="00B768C8">
        <w:rPr>
          <w:bCs/>
          <w:u w:val="single"/>
        </w:rPr>
        <w:t xml:space="preserve"> </w:t>
      </w:r>
      <w:r w:rsidR="00B768C8" w:rsidRPr="00B768C8">
        <w:rPr>
          <w:bCs/>
          <w:u w:val="single"/>
        </w:rPr>
        <w:t xml:space="preserve">Surveys </w:t>
      </w:r>
      <w:r w:rsidR="00B768C8" w:rsidRPr="00B768C8">
        <w:rPr>
          <w:bCs/>
          <w:highlight w:val="yellow"/>
          <w:u w:val="single"/>
        </w:rPr>
        <w:t>(Consultant)</w:t>
      </w:r>
    </w:p>
    <w:p w14:paraId="17DA87D5" w14:textId="44981AE6" w:rsidR="00482FAE" w:rsidRDefault="00482FAE" w:rsidP="00482FAE">
      <w:pPr>
        <w:pStyle w:val="BodyText"/>
        <w:kinsoku w:val="0"/>
        <w:overflowPunct w:val="0"/>
        <w:ind w:left="180" w:right="360"/>
        <w:jc w:val="both"/>
        <w:rPr>
          <w:rFonts w:ascii="HelveticaNeueLT Com 55 Roman" w:eastAsiaTheme="minorHAnsi" w:hAnsi="HelveticaNeueLT Com 55 Roman" w:cs="HelveticaNeue-LightCond"/>
          <w:color w:val="262626" w:themeColor="text1" w:themeTint="D9"/>
        </w:rPr>
      </w:pPr>
      <w:r w:rsidRPr="00000671">
        <w:rPr>
          <w:rFonts w:ascii="HelveticaNeueLT Com 55 Roman" w:eastAsiaTheme="minorHAnsi" w:hAnsi="HelveticaNeueLT Com 55 Roman" w:cs="HelveticaNeue-LightCond"/>
          <w:color w:val="262626" w:themeColor="text1" w:themeTint="D9"/>
        </w:rPr>
        <w:t xml:space="preserve">Field surveys are </w:t>
      </w:r>
      <w:r>
        <w:rPr>
          <w:rFonts w:ascii="HelveticaNeueLT Com 55 Roman" w:eastAsiaTheme="minorHAnsi" w:hAnsi="HelveticaNeueLT Com 55 Roman" w:cs="HelveticaNeue-LightCond"/>
          <w:color w:val="262626" w:themeColor="text1" w:themeTint="D9"/>
        </w:rPr>
        <w:t xml:space="preserve">also </w:t>
      </w:r>
      <w:r w:rsidRPr="00000671">
        <w:rPr>
          <w:rFonts w:ascii="HelveticaNeueLT Com 55 Roman" w:eastAsiaTheme="minorHAnsi" w:hAnsi="HelveticaNeueLT Com 55 Roman" w:cs="HelveticaNeue-LightCond"/>
          <w:color w:val="262626" w:themeColor="text1" w:themeTint="D9"/>
        </w:rPr>
        <w:t xml:space="preserve">scheduled to begin soon in the vicinity of your property for the purpose of gathering the information necessary to design the below referenced project. The survey will also include the identification of streams, wetlands and open waters. </w:t>
      </w:r>
      <w:r w:rsidRPr="003D52DF">
        <w:rPr>
          <w:rFonts w:ascii="HelveticaNeueLT Com 55 Roman" w:eastAsiaTheme="minorHAnsi" w:hAnsi="HelveticaNeueLT Com 55 Roman" w:cs="HelveticaNeue-LightCond"/>
          <w:color w:val="262626" w:themeColor="text1" w:themeTint="D9"/>
        </w:rPr>
        <w:t xml:space="preserve">Additionally, please provide a rough sketch (on provided paper) of the location of your septic tank in relation to your house (if you are on septic system).  This will allow crews to collect the location of the septic to be added to our database. This is voluntary and not a </w:t>
      </w:r>
      <w:r w:rsidR="001B07A0" w:rsidRPr="003D52DF">
        <w:rPr>
          <w:rFonts w:ascii="HelveticaNeueLT Com 55 Roman" w:eastAsiaTheme="minorHAnsi" w:hAnsi="HelveticaNeueLT Com 55 Roman" w:cs="HelveticaNeue-LightCond"/>
          <w:color w:val="262626" w:themeColor="text1" w:themeTint="D9"/>
        </w:rPr>
        <w:t>requirement but</w:t>
      </w:r>
      <w:r w:rsidRPr="003D52DF">
        <w:rPr>
          <w:rFonts w:ascii="HelveticaNeueLT Com 55 Roman" w:eastAsiaTheme="minorHAnsi" w:hAnsi="HelveticaNeueLT Com 55 Roman" w:cs="HelveticaNeue-LightCond"/>
          <w:color w:val="262626" w:themeColor="text1" w:themeTint="D9"/>
        </w:rPr>
        <w:t xml:space="preserve"> will be very beneficial to our survey and this project moving forward.  Please send the sketch back in the provided self-addressed envelope.</w:t>
      </w:r>
    </w:p>
    <w:p w14:paraId="78E1C778" w14:textId="77777777" w:rsidR="00B768C8" w:rsidRPr="00B768C8" w:rsidRDefault="00B768C8" w:rsidP="00B768C8">
      <w:pPr>
        <w:ind w:left="120"/>
        <w:jc w:val="both"/>
      </w:pPr>
    </w:p>
    <w:p w14:paraId="08AE2F6C" w14:textId="2A43D76E" w:rsidR="00B768C8" w:rsidRPr="00B768C8" w:rsidRDefault="00B768C8" w:rsidP="00B768C8">
      <w:pPr>
        <w:ind w:left="120"/>
        <w:jc w:val="both"/>
        <w:rPr>
          <w:bCs/>
          <w:u w:val="single"/>
        </w:rPr>
      </w:pPr>
      <w:r w:rsidRPr="00B768C8">
        <w:rPr>
          <w:bCs/>
          <w:highlight w:val="yellow"/>
          <w:u w:val="single"/>
        </w:rPr>
        <w:t>Soil</w:t>
      </w:r>
      <w:r w:rsidRPr="00B768C8">
        <w:rPr>
          <w:bCs/>
          <w:u w:val="single"/>
        </w:rPr>
        <w:t xml:space="preserve"> Surveys </w:t>
      </w:r>
      <w:r w:rsidRPr="00B768C8">
        <w:rPr>
          <w:bCs/>
          <w:highlight w:val="yellow"/>
          <w:u w:val="single"/>
        </w:rPr>
        <w:t>(Consultant)</w:t>
      </w:r>
    </w:p>
    <w:p w14:paraId="1D5DFA35" w14:textId="57F5825B" w:rsidR="00B768C8" w:rsidRPr="00B768C8" w:rsidRDefault="00B768C8" w:rsidP="00B768C8">
      <w:pPr>
        <w:ind w:left="120"/>
        <w:jc w:val="both"/>
      </w:pPr>
      <w:r w:rsidRPr="00B768C8">
        <w:t>Consultant field crews, working for the Office of Materials, will soon be in the vicinity of your property for the purpose of conducting a soil survey necessary for the design of the above-mentioned project.  This work will consist of using various types of test equipment to determine the type and stability of the soils in the area for the proposed construction of roadways.  In some cases, it will be necessary to make test borings using truck or all terrain mounted drill rigs to gather this information.  In heavily wooded areas and uneven terrain, some light grading and building of access roads to and around the test site might be necessary but will be discussed with you prior to entry.  Otherwise, the work will be done with the least amount of impact to your property as possible.</w:t>
      </w:r>
    </w:p>
    <w:p w14:paraId="55EDB498" w14:textId="77777777" w:rsidR="00B768C8" w:rsidRDefault="00B768C8">
      <w:pPr>
        <w:pStyle w:val="BodyText"/>
        <w:spacing w:line="249" w:lineRule="auto"/>
        <w:ind w:left="119" w:right="117"/>
        <w:jc w:val="both"/>
      </w:pPr>
    </w:p>
    <w:p w14:paraId="7FEFA4EB" w14:textId="77777777" w:rsidR="006916B3" w:rsidRDefault="006916B3" w:rsidP="00322991">
      <w:pPr>
        <w:pStyle w:val="BodyText"/>
        <w:spacing w:before="31" w:line="249" w:lineRule="auto"/>
        <w:ind w:left="119" w:right="7800"/>
        <w:rPr>
          <w:color w:val="252525"/>
        </w:rPr>
      </w:pPr>
    </w:p>
    <w:p w14:paraId="10E5D078" w14:textId="77777777" w:rsidR="00226D0D" w:rsidRDefault="00226D0D">
      <w:pPr>
        <w:pStyle w:val="BodyText"/>
      </w:pPr>
    </w:p>
    <w:p w14:paraId="2E90A9E3" w14:textId="77777777" w:rsidR="006916B3" w:rsidRDefault="006916B3" w:rsidP="006916B3">
      <w:pPr>
        <w:pStyle w:val="BodyText"/>
        <w:spacing w:line="249" w:lineRule="auto"/>
        <w:ind w:left="120" w:right="18"/>
        <w:rPr>
          <w:color w:val="252525"/>
        </w:rPr>
      </w:pPr>
      <w:r>
        <w:rPr>
          <w:color w:val="252525"/>
        </w:rPr>
        <w:t xml:space="preserve">The identifying information for this project is as follows: </w:t>
      </w:r>
    </w:p>
    <w:p w14:paraId="719AFF40" w14:textId="4351672D" w:rsidR="006916B3" w:rsidRPr="006916B3" w:rsidRDefault="006916B3" w:rsidP="006916B3">
      <w:pPr>
        <w:pStyle w:val="BodyText"/>
        <w:spacing w:line="249" w:lineRule="auto"/>
        <w:ind w:left="120" w:right="18"/>
        <w:rPr>
          <w:color w:val="252525"/>
        </w:rPr>
      </w:pPr>
      <w:r>
        <w:rPr>
          <w:color w:val="252525"/>
        </w:rPr>
        <w:t xml:space="preserve">PI # </w:t>
      </w:r>
      <w:r w:rsidR="00F01AC8" w:rsidRPr="00F01AC8">
        <w:rPr>
          <w:color w:val="252525"/>
          <w:highlight w:val="yellow"/>
        </w:rPr>
        <w:t>xxxxxxx</w:t>
      </w:r>
      <w:r w:rsidRPr="00F01AC8">
        <w:rPr>
          <w:color w:val="252525"/>
          <w:highlight w:val="yellow"/>
        </w:rPr>
        <w:t xml:space="preserve">, </w:t>
      </w:r>
      <w:r w:rsidR="00F01AC8">
        <w:rPr>
          <w:color w:val="252525"/>
          <w:highlight w:val="yellow"/>
        </w:rPr>
        <w:t>X</w:t>
      </w:r>
      <w:r w:rsidR="00F01AC8" w:rsidRPr="00F01AC8">
        <w:rPr>
          <w:color w:val="252525"/>
          <w:highlight w:val="yellow"/>
        </w:rPr>
        <w:t>xxxxx</w:t>
      </w:r>
      <w:r>
        <w:rPr>
          <w:color w:val="252525"/>
        </w:rPr>
        <w:t xml:space="preserve"> County</w:t>
      </w:r>
    </w:p>
    <w:p w14:paraId="623F2D6A" w14:textId="04253F1A" w:rsidR="006916B3" w:rsidRPr="006916B3" w:rsidRDefault="006916B3" w:rsidP="006916B3">
      <w:pPr>
        <w:pStyle w:val="BodyText"/>
        <w:spacing w:line="249" w:lineRule="auto"/>
        <w:ind w:left="120" w:right="18"/>
        <w:rPr>
          <w:color w:val="252525"/>
        </w:rPr>
      </w:pPr>
      <w:r>
        <w:rPr>
          <w:color w:val="252525"/>
        </w:rPr>
        <w:t xml:space="preserve">Project Description: </w:t>
      </w:r>
      <w:r w:rsidR="00F01AC8" w:rsidRPr="00F01AC8">
        <w:rPr>
          <w:color w:val="252525"/>
          <w:highlight w:val="yellow"/>
        </w:rPr>
        <w:t>TIA Project Name</w:t>
      </w:r>
      <w:r w:rsidRPr="00F01AC8">
        <w:rPr>
          <w:color w:val="252525"/>
          <w:highlight w:val="yellow"/>
        </w:rPr>
        <w:t>- TIA</w:t>
      </w:r>
    </w:p>
    <w:p w14:paraId="151E551D" w14:textId="77777777" w:rsidR="006916B3" w:rsidRDefault="006916B3">
      <w:pPr>
        <w:pStyle w:val="BodyText"/>
        <w:spacing w:line="249" w:lineRule="auto"/>
        <w:ind w:left="120" w:right="18"/>
        <w:rPr>
          <w:color w:val="252525"/>
        </w:rPr>
      </w:pPr>
    </w:p>
    <w:p w14:paraId="685E0AD1" w14:textId="77777777" w:rsidR="009877C2" w:rsidRDefault="009877C2">
      <w:pPr>
        <w:pStyle w:val="BodyText"/>
        <w:spacing w:line="249" w:lineRule="auto"/>
        <w:ind w:left="120" w:right="18"/>
        <w:rPr>
          <w:color w:val="252525"/>
        </w:rPr>
      </w:pPr>
    </w:p>
    <w:p w14:paraId="62D49011" w14:textId="77777777" w:rsidR="009877C2" w:rsidRDefault="009877C2">
      <w:pPr>
        <w:pStyle w:val="BodyText"/>
        <w:spacing w:line="249" w:lineRule="auto"/>
        <w:ind w:left="120" w:right="18"/>
        <w:rPr>
          <w:color w:val="252525"/>
        </w:rPr>
      </w:pPr>
    </w:p>
    <w:p w14:paraId="2FD64AF0" w14:textId="77777777" w:rsidR="009877C2" w:rsidRDefault="009877C2">
      <w:pPr>
        <w:pStyle w:val="BodyText"/>
        <w:spacing w:line="249" w:lineRule="auto"/>
        <w:ind w:left="120" w:right="18"/>
        <w:rPr>
          <w:color w:val="252525"/>
        </w:rPr>
      </w:pPr>
    </w:p>
    <w:p w14:paraId="31C686D7" w14:textId="77777777" w:rsidR="009877C2" w:rsidRDefault="009877C2">
      <w:pPr>
        <w:pStyle w:val="BodyText"/>
        <w:spacing w:line="249" w:lineRule="auto"/>
        <w:ind w:left="120" w:right="18"/>
        <w:rPr>
          <w:color w:val="252525"/>
        </w:rPr>
      </w:pPr>
    </w:p>
    <w:p w14:paraId="4A6ABE04" w14:textId="77777777" w:rsidR="009877C2" w:rsidRDefault="009877C2">
      <w:pPr>
        <w:pStyle w:val="BodyText"/>
        <w:spacing w:line="249" w:lineRule="auto"/>
        <w:ind w:left="120" w:right="18"/>
        <w:rPr>
          <w:color w:val="252525"/>
        </w:rPr>
      </w:pPr>
    </w:p>
    <w:p w14:paraId="6F01E2CF" w14:textId="77777777" w:rsidR="009877C2" w:rsidRDefault="009877C2">
      <w:pPr>
        <w:pStyle w:val="BodyText"/>
        <w:spacing w:line="249" w:lineRule="auto"/>
        <w:ind w:left="120" w:right="18"/>
        <w:rPr>
          <w:color w:val="252525"/>
        </w:rPr>
      </w:pPr>
    </w:p>
    <w:p w14:paraId="2053940C" w14:textId="264EE167" w:rsidR="009877C2" w:rsidRDefault="009877C2" w:rsidP="009877C2">
      <w:pPr>
        <w:pStyle w:val="BodyText"/>
        <w:spacing w:before="31" w:line="249" w:lineRule="auto"/>
        <w:ind w:left="119" w:right="7800"/>
        <w:rPr>
          <w:color w:val="252525"/>
        </w:rPr>
      </w:pPr>
      <w:r>
        <w:rPr>
          <w:color w:val="252525"/>
        </w:rPr>
        <w:t xml:space="preserve">PI No. </w:t>
      </w:r>
      <w:r w:rsidR="00F01AC8" w:rsidRPr="00F01AC8">
        <w:rPr>
          <w:rFonts w:eastAsia="Times New Roman"/>
          <w:highlight w:val="yellow"/>
        </w:rPr>
        <w:t>xxxxxxx</w:t>
      </w:r>
      <w:r w:rsidRPr="00F01AC8">
        <w:rPr>
          <w:color w:val="252525"/>
          <w:highlight w:val="yellow"/>
        </w:rPr>
        <w:t xml:space="preserve">, </w:t>
      </w:r>
      <w:r w:rsidR="00F01AC8" w:rsidRPr="00F01AC8">
        <w:rPr>
          <w:color w:val="252525"/>
          <w:highlight w:val="yellow"/>
        </w:rPr>
        <w:t>xxxxxx</w:t>
      </w:r>
      <w:r w:rsidR="00F01AC8">
        <w:rPr>
          <w:color w:val="252525"/>
        </w:rPr>
        <w:t xml:space="preserve"> </w:t>
      </w:r>
      <w:r>
        <w:rPr>
          <w:color w:val="252525"/>
        </w:rPr>
        <w:t xml:space="preserve">County </w:t>
      </w:r>
      <w:r w:rsidR="00A71B02">
        <w:rPr>
          <w:color w:val="252525"/>
        </w:rPr>
        <w:t>Project Right of Entry Letter</w:t>
      </w:r>
      <w:r>
        <w:rPr>
          <w:color w:val="252525"/>
        </w:rPr>
        <w:t xml:space="preserve"> </w:t>
      </w:r>
    </w:p>
    <w:p w14:paraId="416345C9" w14:textId="17DB2BB9" w:rsidR="009877C2" w:rsidRDefault="00F01AC8" w:rsidP="009877C2">
      <w:pPr>
        <w:pStyle w:val="BodyText"/>
        <w:spacing w:before="31" w:line="249" w:lineRule="auto"/>
        <w:ind w:left="119" w:right="7800"/>
      </w:pPr>
      <w:r w:rsidRPr="00F01AC8">
        <w:rPr>
          <w:color w:val="252525"/>
          <w:highlight w:val="yellow"/>
        </w:rPr>
        <w:t>Date</w:t>
      </w:r>
    </w:p>
    <w:p w14:paraId="1878F70E" w14:textId="77777777" w:rsidR="009877C2" w:rsidRDefault="009877C2" w:rsidP="009877C2">
      <w:pPr>
        <w:pStyle w:val="BodyText"/>
        <w:spacing w:before="2"/>
        <w:ind w:left="119"/>
      </w:pPr>
      <w:r>
        <w:rPr>
          <w:color w:val="252525"/>
        </w:rPr>
        <w:t>Page | 2</w:t>
      </w:r>
    </w:p>
    <w:p w14:paraId="713EE40D" w14:textId="77777777" w:rsidR="009877C2" w:rsidRDefault="009877C2">
      <w:pPr>
        <w:pStyle w:val="BodyText"/>
        <w:spacing w:line="249" w:lineRule="auto"/>
        <w:ind w:left="120" w:right="18"/>
        <w:rPr>
          <w:color w:val="252525"/>
        </w:rPr>
      </w:pPr>
    </w:p>
    <w:p w14:paraId="21691023" w14:textId="73AA8F0D" w:rsidR="00226D0D" w:rsidRDefault="00533194">
      <w:pPr>
        <w:pStyle w:val="BodyText"/>
        <w:spacing w:line="249" w:lineRule="auto"/>
        <w:ind w:left="120" w:right="18"/>
      </w:pPr>
      <w:r>
        <w:rPr>
          <w:color w:val="252525"/>
        </w:rPr>
        <w:t>The following contact information should be used regarding any questions you have about the project or the work to be performed.</w:t>
      </w:r>
    </w:p>
    <w:p w14:paraId="569CD18D" w14:textId="3B66C7B4" w:rsidR="00226D0D" w:rsidRPr="00F01AC8" w:rsidRDefault="00533194">
      <w:pPr>
        <w:pStyle w:val="ListParagraph"/>
        <w:numPr>
          <w:ilvl w:val="0"/>
          <w:numId w:val="1"/>
        </w:numPr>
        <w:tabs>
          <w:tab w:val="left" w:pos="840"/>
        </w:tabs>
        <w:spacing w:before="162"/>
      </w:pPr>
      <w:bookmarkStart w:id="2" w:name="_Hlk131416236"/>
      <w:r w:rsidRPr="00F01AC8">
        <w:rPr>
          <w:color w:val="252525"/>
        </w:rPr>
        <w:t xml:space="preserve">GDOT </w:t>
      </w:r>
      <w:r w:rsidR="00241C3D" w:rsidRPr="00F01AC8">
        <w:rPr>
          <w:color w:val="252525"/>
        </w:rPr>
        <w:t>TIA Regional Coordinator</w:t>
      </w:r>
      <w:r w:rsidRPr="00F01AC8">
        <w:rPr>
          <w:color w:val="252525"/>
        </w:rPr>
        <w:t xml:space="preserve">: </w:t>
      </w:r>
      <w:r w:rsidR="00F01AC8" w:rsidRPr="00F01AC8">
        <w:rPr>
          <w:color w:val="252525"/>
          <w:highlight w:val="yellow"/>
        </w:rPr>
        <w:t>Name, phone number</w:t>
      </w:r>
    </w:p>
    <w:p w14:paraId="0F4FA0B7" w14:textId="080DCE8E" w:rsidR="00474E93" w:rsidRPr="00F01AC8" w:rsidRDefault="00241C3D" w:rsidP="00474E93">
      <w:pPr>
        <w:pStyle w:val="ListParagraph"/>
        <w:numPr>
          <w:ilvl w:val="0"/>
          <w:numId w:val="1"/>
        </w:numPr>
        <w:tabs>
          <w:tab w:val="left" w:pos="840"/>
        </w:tabs>
        <w:spacing w:before="0"/>
      </w:pPr>
      <w:r w:rsidRPr="00F01AC8">
        <w:rPr>
          <w:color w:val="252525"/>
        </w:rPr>
        <w:t xml:space="preserve">GDOT </w:t>
      </w:r>
      <w:r w:rsidR="00474E93" w:rsidRPr="00F01AC8">
        <w:rPr>
          <w:color w:val="252525"/>
        </w:rPr>
        <w:t xml:space="preserve">TIA Project Manager: </w:t>
      </w:r>
      <w:r w:rsidR="00F01AC8" w:rsidRPr="00F01AC8">
        <w:rPr>
          <w:color w:val="252525"/>
          <w:highlight w:val="yellow"/>
        </w:rPr>
        <w:t>Name, phone number</w:t>
      </w:r>
    </w:p>
    <w:p w14:paraId="210C8A8A" w14:textId="5C501D94" w:rsidR="00F01AC8" w:rsidRPr="00F01AC8" w:rsidRDefault="00533194" w:rsidP="00467785">
      <w:pPr>
        <w:pStyle w:val="ListParagraph"/>
        <w:numPr>
          <w:ilvl w:val="0"/>
          <w:numId w:val="1"/>
        </w:numPr>
        <w:tabs>
          <w:tab w:val="left" w:pos="840"/>
        </w:tabs>
        <w:jc w:val="both"/>
      </w:pPr>
      <w:r w:rsidRPr="00F01AC8">
        <w:rPr>
          <w:color w:val="252525"/>
        </w:rPr>
        <w:t xml:space="preserve">Prime Consultant: </w:t>
      </w:r>
      <w:bookmarkStart w:id="3" w:name="_Hlk156898461"/>
      <w:r w:rsidR="00F01AC8" w:rsidRPr="00F01AC8">
        <w:rPr>
          <w:color w:val="252525"/>
          <w:highlight w:val="yellow"/>
        </w:rPr>
        <w:t>Name, contact, phone number</w:t>
      </w:r>
      <w:r w:rsidR="00F01AC8" w:rsidRPr="00F01AC8">
        <w:rPr>
          <w:color w:val="252525"/>
        </w:rPr>
        <w:t xml:space="preserve"> </w:t>
      </w:r>
      <w:bookmarkEnd w:id="3"/>
    </w:p>
    <w:p w14:paraId="7AB95A6E" w14:textId="789D432F" w:rsidR="001618E4" w:rsidRPr="00B768C8" w:rsidRDefault="00B768C8" w:rsidP="00467785">
      <w:pPr>
        <w:pStyle w:val="ListParagraph"/>
        <w:numPr>
          <w:ilvl w:val="0"/>
          <w:numId w:val="1"/>
        </w:numPr>
        <w:tabs>
          <w:tab w:val="left" w:pos="840"/>
        </w:tabs>
        <w:jc w:val="both"/>
      </w:pPr>
      <w:r>
        <w:rPr>
          <w:color w:val="252525"/>
        </w:rPr>
        <w:t>Field Surveys</w:t>
      </w:r>
      <w:r w:rsidR="00533194" w:rsidRPr="00F01AC8">
        <w:rPr>
          <w:color w:val="252525"/>
        </w:rPr>
        <w:t xml:space="preserve">: </w:t>
      </w:r>
      <w:r w:rsidR="00F01AC8" w:rsidRPr="00F01AC8">
        <w:rPr>
          <w:color w:val="252525"/>
          <w:highlight w:val="yellow"/>
        </w:rPr>
        <w:t>Name, contact, phone number</w:t>
      </w:r>
    </w:p>
    <w:p w14:paraId="32E11518" w14:textId="15B2EC0D" w:rsidR="000260CB" w:rsidRPr="008025AC" w:rsidRDefault="00B768C8" w:rsidP="00B768C8">
      <w:pPr>
        <w:pStyle w:val="ListParagraph"/>
        <w:numPr>
          <w:ilvl w:val="0"/>
          <w:numId w:val="1"/>
        </w:numPr>
        <w:tabs>
          <w:tab w:val="left" w:pos="840"/>
        </w:tabs>
        <w:jc w:val="both"/>
      </w:pPr>
      <w:r>
        <w:rPr>
          <w:color w:val="252525"/>
        </w:rPr>
        <w:t xml:space="preserve">Soil Surveys: </w:t>
      </w:r>
      <w:r w:rsidRPr="00F01AC8">
        <w:rPr>
          <w:color w:val="252525"/>
          <w:highlight w:val="yellow"/>
        </w:rPr>
        <w:t>Name, contact, phone number</w:t>
      </w:r>
    </w:p>
    <w:bookmarkEnd w:id="2"/>
    <w:p w14:paraId="7DFCAEB1" w14:textId="21E02BEA" w:rsidR="00226D0D" w:rsidRDefault="00226D0D">
      <w:pPr>
        <w:pStyle w:val="BodyText"/>
        <w:spacing w:before="10"/>
        <w:rPr>
          <w:sz w:val="23"/>
        </w:rPr>
      </w:pPr>
    </w:p>
    <w:p w14:paraId="61C6B3A9" w14:textId="1D196A06" w:rsidR="00226D0D" w:rsidRDefault="00533194">
      <w:pPr>
        <w:pStyle w:val="BodyText"/>
        <w:ind w:left="119"/>
      </w:pPr>
      <w:r>
        <w:rPr>
          <w:color w:val="252525"/>
        </w:rPr>
        <w:t>I sincerely appreciate your cooperation and regret any inconvenience this work may cause.</w:t>
      </w:r>
    </w:p>
    <w:p w14:paraId="704323D4" w14:textId="5F6EB88C" w:rsidR="00322991" w:rsidRDefault="00322991" w:rsidP="00322991">
      <w:pPr>
        <w:pStyle w:val="BodyText"/>
        <w:spacing w:line="249" w:lineRule="auto"/>
        <w:ind w:left="120" w:right="18"/>
        <w:rPr>
          <w:color w:val="252525"/>
        </w:rPr>
      </w:pPr>
    </w:p>
    <w:p w14:paraId="1EE741DF" w14:textId="14A4CD32" w:rsidR="00226D0D" w:rsidRPr="003A55CC" w:rsidRDefault="00533194" w:rsidP="003A55CC">
      <w:pPr>
        <w:pStyle w:val="BodyText"/>
        <w:spacing w:line="249" w:lineRule="auto"/>
        <w:ind w:left="120" w:right="18"/>
        <w:rPr>
          <w:color w:val="252525"/>
        </w:rPr>
      </w:pPr>
      <w:r>
        <w:rPr>
          <w:color w:val="252525"/>
        </w:rPr>
        <w:t>Sincerely,</w:t>
      </w:r>
    </w:p>
    <w:p w14:paraId="28D6DBEF" w14:textId="2C7328D5" w:rsidR="00226D0D" w:rsidRPr="003A55CC" w:rsidRDefault="00226D0D" w:rsidP="003A55CC">
      <w:pPr>
        <w:pStyle w:val="BodyText"/>
        <w:spacing w:line="249" w:lineRule="auto"/>
        <w:ind w:left="120" w:right="18"/>
        <w:rPr>
          <w:color w:val="252525"/>
        </w:rPr>
      </w:pPr>
    </w:p>
    <w:p w14:paraId="55C02415" w14:textId="4E5ED5EC" w:rsidR="00226D0D" w:rsidRPr="003A55CC" w:rsidRDefault="00226D0D" w:rsidP="003A55CC">
      <w:pPr>
        <w:pStyle w:val="BodyText"/>
        <w:spacing w:line="249" w:lineRule="auto"/>
        <w:ind w:left="120" w:right="18"/>
        <w:rPr>
          <w:color w:val="252525"/>
        </w:rPr>
      </w:pPr>
    </w:p>
    <w:p w14:paraId="473525AD" w14:textId="23247974" w:rsidR="00226D0D" w:rsidRPr="003A55CC" w:rsidRDefault="00226D0D" w:rsidP="003A55CC">
      <w:pPr>
        <w:pStyle w:val="BodyText"/>
        <w:spacing w:line="249" w:lineRule="auto"/>
        <w:ind w:left="120" w:right="18"/>
        <w:rPr>
          <w:color w:val="252525"/>
        </w:rPr>
      </w:pPr>
    </w:p>
    <w:p w14:paraId="5A67DC53" w14:textId="77777777" w:rsidR="00241C3D" w:rsidRDefault="00241C3D" w:rsidP="003A55CC">
      <w:pPr>
        <w:pStyle w:val="BodyText"/>
        <w:spacing w:line="249" w:lineRule="auto"/>
        <w:ind w:left="120" w:right="18"/>
        <w:rPr>
          <w:color w:val="252525"/>
        </w:rPr>
      </w:pPr>
      <w:r>
        <w:rPr>
          <w:color w:val="252525"/>
        </w:rPr>
        <w:t>Kenneth Franks</w:t>
      </w:r>
    </w:p>
    <w:p w14:paraId="2225E557" w14:textId="0A78E14C" w:rsidR="00241C3D" w:rsidRDefault="00241C3D" w:rsidP="003A55CC">
      <w:pPr>
        <w:pStyle w:val="BodyText"/>
        <w:spacing w:line="249" w:lineRule="auto"/>
        <w:ind w:left="120" w:right="18"/>
        <w:rPr>
          <w:color w:val="252525"/>
        </w:rPr>
      </w:pPr>
      <w:r>
        <w:rPr>
          <w:color w:val="252525"/>
        </w:rPr>
        <w:t>GDOT State TIA Administrator</w:t>
      </w:r>
    </w:p>
    <w:p w14:paraId="6D688959" w14:textId="77777777" w:rsidR="00241C3D" w:rsidRDefault="00241C3D">
      <w:pPr>
        <w:pStyle w:val="BodyText"/>
        <w:tabs>
          <w:tab w:val="left" w:pos="5159"/>
        </w:tabs>
        <w:spacing w:before="11" w:line="384" w:lineRule="auto"/>
        <w:ind w:left="119" w:right="2229" w:firstLine="458"/>
        <w:rPr>
          <w:color w:val="252525"/>
        </w:rPr>
      </w:pPr>
    </w:p>
    <w:p w14:paraId="793EF185" w14:textId="1025991F" w:rsidR="00226D0D" w:rsidRDefault="00AC11B4" w:rsidP="003A55CC">
      <w:pPr>
        <w:pStyle w:val="BodyText"/>
        <w:spacing w:line="249" w:lineRule="auto"/>
        <w:ind w:left="120" w:right="18"/>
      </w:pPr>
      <w:r>
        <w:rPr>
          <w:color w:val="252525"/>
        </w:rPr>
        <w:t>KKF:EW:</w:t>
      </w:r>
      <w:r w:rsidR="006C6D80" w:rsidRPr="006C6D80">
        <w:rPr>
          <w:color w:val="252525"/>
          <w:highlight w:val="yellow"/>
        </w:rPr>
        <w:t>RC</w:t>
      </w:r>
      <w:r w:rsidR="00533194">
        <w:rPr>
          <w:color w:val="252525"/>
        </w:rPr>
        <w:t>:</w:t>
      </w:r>
      <w:r w:rsidR="006C6D80" w:rsidRPr="006C6D80">
        <w:rPr>
          <w:color w:val="252525"/>
          <w:highlight w:val="yellow"/>
        </w:rPr>
        <w:t>PM</w:t>
      </w:r>
    </w:p>
    <w:p w14:paraId="6FB42126" w14:textId="4CB6461F" w:rsidR="002262B3" w:rsidRDefault="00533194" w:rsidP="00616322">
      <w:pPr>
        <w:pStyle w:val="BodyText"/>
        <w:tabs>
          <w:tab w:val="left" w:pos="1019"/>
        </w:tabs>
        <w:spacing w:before="144" w:line="250" w:lineRule="auto"/>
        <w:ind w:left="1022" w:right="-144" w:hanging="907"/>
        <w:jc w:val="both"/>
        <w:rPr>
          <w:color w:val="252525"/>
        </w:rPr>
      </w:pPr>
      <w:r>
        <w:rPr>
          <w:color w:val="252525"/>
        </w:rPr>
        <w:t>cc:</w:t>
      </w:r>
      <w:r>
        <w:rPr>
          <w:color w:val="252525"/>
        </w:rPr>
        <w:tab/>
      </w:r>
      <w:r w:rsidR="00F01AC8" w:rsidRPr="00F01AC8">
        <w:rPr>
          <w:color w:val="252525"/>
          <w:highlight w:val="yellow"/>
        </w:rPr>
        <w:t>Xxxxxxxx</w:t>
      </w:r>
      <w:r w:rsidR="00F01AC8">
        <w:rPr>
          <w:color w:val="252525"/>
        </w:rPr>
        <w:t xml:space="preserve">, </w:t>
      </w:r>
      <w:r w:rsidR="004A5EB9">
        <w:rPr>
          <w:color w:val="252525"/>
        </w:rPr>
        <w:t>GDOT Transportation Board Member – Congressional</w:t>
      </w:r>
      <w:r w:rsidR="002262B3">
        <w:rPr>
          <w:color w:val="252525"/>
        </w:rPr>
        <w:t xml:space="preserve"> </w:t>
      </w:r>
      <w:r w:rsidR="004A5EB9">
        <w:rPr>
          <w:color w:val="252525"/>
        </w:rPr>
        <w:t xml:space="preserve">District </w:t>
      </w:r>
      <w:r w:rsidR="00F01AC8" w:rsidRPr="00F01AC8">
        <w:rPr>
          <w:color w:val="252525"/>
          <w:highlight w:val="yellow"/>
        </w:rPr>
        <w:t>x</w:t>
      </w:r>
    </w:p>
    <w:p w14:paraId="3F9285D4" w14:textId="77777777" w:rsidR="00241C3D" w:rsidRDefault="00241C3D" w:rsidP="00241C3D">
      <w:pPr>
        <w:pStyle w:val="BodyText"/>
        <w:spacing w:before="1" w:line="247" w:lineRule="auto"/>
        <w:ind w:left="1019" w:right="3887"/>
        <w:jc w:val="both"/>
        <w:rPr>
          <w:color w:val="252525"/>
        </w:rPr>
      </w:pPr>
      <w:r>
        <w:rPr>
          <w:color w:val="252525"/>
        </w:rPr>
        <w:t>Eric Wilkinson, GDOT Assistant State TIA Administrator</w:t>
      </w:r>
    </w:p>
    <w:p w14:paraId="42F685E9" w14:textId="52BA8245" w:rsidR="004A5EB9" w:rsidRDefault="00F01AC8" w:rsidP="002262B3">
      <w:pPr>
        <w:pStyle w:val="BodyText"/>
        <w:spacing w:before="2"/>
        <w:ind w:left="1020"/>
        <w:jc w:val="both"/>
      </w:pPr>
      <w:r w:rsidRPr="00F01AC8">
        <w:rPr>
          <w:color w:val="252525"/>
          <w:highlight w:val="yellow"/>
        </w:rPr>
        <w:t>Xxxxxxxx</w:t>
      </w:r>
      <w:r w:rsidR="00673F52">
        <w:rPr>
          <w:color w:val="252525"/>
        </w:rPr>
        <w:t xml:space="preserve">, </w:t>
      </w:r>
      <w:r w:rsidR="00241C3D">
        <w:rPr>
          <w:color w:val="252525"/>
        </w:rPr>
        <w:t xml:space="preserve">GDOT District </w:t>
      </w:r>
      <w:r w:rsidRPr="00F01AC8">
        <w:rPr>
          <w:color w:val="252525"/>
          <w:highlight w:val="yellow"/>
        </w:rPr>
        <w:t>X</w:t>
      </w:r>
      <w:r w:rsidR="00241C3D">
        <w:rPr>
          <w:color w:val="252525"/>
        </w:rPr>
        <w:t xml:space="preserve"> Engineer</w:t>
      </w:r>
    </w:p>
    <w:p w14:paraId="233DB303" w14:textId="55C2AAE2" w:rsidR="00673F52" w:rsidRDefault="00F01AC8" w:rsidP="002262B3">
      <w:pPr>
        <w:pStyle w:val="BodyText"/>
        <w:spacing w:before="11" w:line="247" w:lineRule="auto"/>
        <w:ind w:left="1020" w:right="3352" w:hanging="1"/>
        <w:jc w:val="both"/>
        <w:rPr>
          <w:color w:val="252525"/>
        </w:rPr>
      </w:pPr>
      <w:r w:rsidRPr="00F01AC8">
        <w:rPr>
          <w:color w:val="252525"/>
          <w:highlight w:val="yellow"/>
        </w:rPr>
        <w:t>Xxxxxxxx</w:t>
      </w:r>
      <w:r w:rsidR="004A5EB9">
        <w:rPr>
          <w:color w:val="252525"/>
        </w:rPr>
        <w:t xml:space="preserve">, GDOT District </w:t>
      </w:r>
      <w:r w:rsidRPr="00F01AC8">
        <w:rPr>
          <w:color w:val="252525"/>
          <w:highlight w:val="yellow"/>
        </w:rPr>
        <w:t>X</w:t>
      </w:r>
      <w:r w:rsidR="004A5EB9">
        <w:rPr>
          <w:color w:val="252525"/>
        </w:rPr>
        <w:t xml:space="preserve"> Preconstruction Engineer </w:t>
      </w:r>
    </w:p>
    <w:p w14:paraId="067C139D" w14:textId="7AEFD95D" w:rsidR="004A5EB9" w:rsidRDefault="006C6D80" w:rsidP="002262B3">
      <w:pPr>
        <w:pStyle w:val="BodyText"/>
        <w:spacing w:before="11" w:line="247" w:lineRule="auto"/>
        <w:ind w:left="1020" w:right="3352" w:hanging="1"/>
        <w:jc w:val="both"/>
      </w:pPr>
      <w:r w:rsidRPr="006C6D80">
        <w:rPr>
          <w:color w:val="252525"/>
          <w:highlight w:val="yellow"/>
        </w:rPr>
        <w:t>Xxxxxxxx</w:t>
      </w:r>
      <w:r w:rsidR="004A5EB9">
        <w:rPr>
          <w:color w:val="252525"/>
        </w:rPr>
        <w:t xml:space="preserve">, GDOT District </w:t>
      </w:r>
      <w:r w:rsidR="00F01AC8" w:rsidRPr="00F01AC8">
        <w:rPr>
          <w:color w:val="252525"/>
          <w:highlight w:val="yellow"/>
        </w:rPr>
        <w:t>X</w:t>
      </w:r>
      <w:r w:rsidR="004A5EB9">
        <w:rPr>
          <w:color w:val="252525"/>
        </w:rPr>
        <w:t xml:space="preserve"> Area </w:t>
      </w:r>
      <w:r w:rsidR="00F01AC8" w:rsidRPr="00F01AC8">
        <w:rPr>
          <w:color w:val="252525"/>
          <w:highlight w:val="yellow"/>
        </w:rPr>
        <w:t>X</w:t>
      </w:r>
      <w:r w:rsidR="004A5EB9">
        <w:rPr>
          <w:color w:val="252525"/>
        </w:rPr>
        <w:t xml:space="preserve"> Manager</w:t>
      </w:r>
    </w:p>
    <w:p w14:paraId="61092AF3" w14:textId="6BE43ADF" w:rsidR="004A5EB9" w:rsidRDefault="006C6D80" w:rsidP="002262B3">
      <w:pPr>
        <w:pStyle w:val="BodyText"/>
        <w:spacing w:before="1" w:line="247" w:lineRule="auto"/>
        <w:ind w:left="1019" w:right="3887"/>
        <w:jc w:val="both"/>
        <w:rPr>
          <w:color w:val="252525"/>
        </w:rPr>
      </w:pPr>
      <w:r w:rsidRPr="006C6D80">
        <w:rPr>
          <w:color w:val="252525"/>
          <w:highlight w:val="yellow"/>
        </w:rPr>
        <w:t>Xxxxxxxx</w:t>
      </w:r>
      <w:r w:rsidR="004A5EB9">
        <w:rPr>
          <w:color w:val="252525"/>
        </w:rPr>
        <w:t xml:space="preserve">, </w:t>
      </w:r>
      <w:r w:rsidR="0069484D">
        <w:rPr>
          <w:color w:val="252525"/>
        </w:rPr>
        <w:t>GDOT TIA Regional Coordinator</w:t>
      </w:r>
    </w:p>
    <w:p w14:paraId="7AF823F2" w14:textId="0F0EECE8" w:rsidR="00DE055A" w:rsidRDefault="00DE055A" w:rsidP="002262B3">
      <w:pPr>
        <w:pStyle w:val="BodyText"/>
        <w:spacing w:before="1" w:line="247" w:lineRule="auto"/>
        <w:ind w:left="1019" w:right="3887"/>
        <w:jc w:val="both"/>
      </w:pPr>
      <w:r>
        <w:rPr>
          <w:color w:val="252525"/>
        </w:rPr>
        <w:t>Nona Guilford, GDOT TIA Deputy Program Manager</w:t>
      </w:r>
    </w:p>
    <w:p w14:paraId="37C19FF8" w14:textId="6F975EEB" w:rsidR="004A5EB9" w:rsidRDefault="00F01AC8" w:rsidP="002262B3">
      <w:pPr>
        <w:pStyle w:val="BodyText"/>
        <w:spacing w:before="2"/>
        <w:ind w:left="1019"/>
        <w:jc w:val="both"/>
      </w:pPr>
      <w:r w:rsidRPr="00F01AC8">
        <w:rPr>
          <w:color w:val="252525"/>
          <w:highlight w:val="yellow"/>
        </w:rPr>
        <w:t>Xxxxxxxx</w:t>
      </w:r>
      <w:r w:rsidR="004A5EB9">
        <w:rPr>
          <w:color w:val="252525"/>
        </w:rPr>
        <w:t xml:space="preserve">, </w:t>
      </w:r>
      <w:r w:rsidR="00374605">
        <w:rPr>
          <w:color w:val="252525"/>
        </w:rPr>
        <w:t xml:space="preserve">GDOT </w:t>
      </w:r>
      <w:r w:rsidR="0024297A">
        <w:rPr>
          <w:color w:val="252525"/>
        </w:rPr>
        <w:t xml:space="preserve">TIA Project </w:t>
      </w:r>
      <w:r w:rsidR="004A5EB9">
        <w:rPr>
          <w:color w:val="252525"/>
        </w:rPr>
        <w:t>Manager</w:t>
      </w:r>
    </w:p>
    <w:p w14:paraId="1A22B1F5" w14:textId="40C2CF8C" w:rsidR="004A5EB9" w:rsidRDefault="004A5EB9" w:rsidP="002262B3">
      <w:pPr>
        <w:pStyle w:val="BodyText"/>
        <w:spacing w:before="11"/>
        <w:ind w:left="1019"/>
        <w:jc w:val="both"/>
      </w:pPr>
    </w:p>
    <w:sectPr w:rsidR="004A5EB9" w:rsidSect="00F306D8">
      <w:pgSz w:w="12240" w:h="15840"/>
      <w:pgMar w:top="700" w:right="6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95887" w14:textId="77777777" w:rsidR="00F306D8" w:rsidRDefault="00F306D8" w:rsidP="00533194">
      <w:r>
        <w:separator/>
      </w:r>
    </w:p>
  </w:endnote>
  <w:endnote w:type="continuationSeparator" w:id="0">
    <w:p w14:paraId="35D83420" w14:textId="77777777" w:rsidR="00F306D8" w:rsidRDefault="00F306D8" w:rsidP="00533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Com 55 Roman">
    <w:altName w:val="Arial"/>
    <w:charset w:val="00"/>
    <w:family w:val="swiss"/>
    <w:pitch w:val="variable"/>
    <w:sig w:usb0="8000008F" w:usb1="10002042" w:usb2="00000000" w:usb3="00000000" w:csb0="0000009B" w:csb1="00000000"/>
  </w:font>
  <w:font w:name="HelveticaNeue-LightCond">
    <w:altName w:val="Arial"/>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EA2F0" w14:textId="77777777" w:rsidR="00F306D8" w:rsidRDefault="00F306D8" w:rsidP="00533194">
      <w:r>
        <w:separator/>
      </w:r>
    </w:p>
  </w:footnote>
  <w:footnote w:type="continuationSeparator" w:id="0">
    <w:p w14:paraId="387A746C" w14:textId="77777777" w:rsidR="00F306D8" w:rsidRDefault="00F306D8" w:rsidP="00533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161D2B"/>
    <w:multiLevelType w:val="hybridMultilevel"/>
    <w:tmpl w:val="5F5239AC"/>
    <w:lvl w:ilvl="0" w:tplc="D4C4041C">
      <w:start w:val="1"/>
      <w:numFmt w:val="decimal"/>
      <w:lvlText w:val="%1)"/>
      <w:lvlJc w:val="left"/>
      <w:pPr>
        <w:ind w:left="839" w:hanging="360"/>
      </w:pPr>
      <w:rPr>
        <w:rFonts w:ascii="Arial" w:eastAsia="Arial" w:hAnsi="Arial" w:cs="Arial" w:hint="default"/>
        <w:color w:val="252525"/>
        <w:w w:val="91"/>
        <w:sz w:val="22"/>
        <w:szCs w:val="22"/>
      </w:rPr>
    </w:lvl>
    <w:lvl w:ilvl="1" w:tplc="237CC968">
      <w:numFmt w:val="bullet"/>
      <w:lvlText w:val="•"/>
      <w:lvlJc w:val="left"/>
      <w:pPr>
        <w:ind w:left="1860" w:hanging="360"/>
      </w:pPr>
      <w:rPr>
        <w:rFonts w:hint="default"/>
      </w:rPr>
    </w:lvl>
    <w:lvl w:ilvl="2" w:tplc="2BFCC6AC">
      <w:numFmt w:val="bullet"/>
      <w:lvlText w:val="•"/>
      <w:lvlJc w:val="left"/>
      <w:pPr>
        <w:ind w:left="2880" w:hanging="360"/>
      </w:pPr>
      <w:rPr>
        <w:rFonts w:hint="default"/>
      </w:rPr>
    </w:lvl>
    <w:lvl w:ilvl="3" w:tplc="7088B1DA">
      <w:numFmt w:val="bullet"/>
      <w:lvlText w:val="•"/>
      <w:lvlJc w:val="left"/>
      <w:pPr>
        <w:ind w:left="3900" w:hanging="360"/>
      </w:pPr>
      <w:rPr>
        <w:rFonts w:hint="default"/>
      </w:rPr>
    </w:lvl>
    <w:lvl w:ilvl="4" w:tplc="6A32A10E">
      <w:numFmt w:val="bullet"/>
      <w:lvlText w:val="•"/>
      <w:lvlJc w:val="left"/>
      <w:pPr>
        <w:ind w:left="4920" w:hanging="360"/>
      </w:pPr>
      <w:rPr>
        <w:rFonts w:hint="default"/>
      </w:rPr>
    </w:lvl>
    <w:lvl w:ilvl="5" w:tplc="3F9A544A">
      <w:numFmt w:val="bullet"/>
      <w:lvlText w:val="•"/>
      <w:lvlJc w:val="left"/>
      <w:pPr>
        <w:ind w:left="5940" w:hanging="360"/>
      </w:pPr>
      <w:rPr>
        <w:rFonts w:hint="default"/>
      </w:rPr>
    </w:lvl>
    <w:lvl w:ilvl="6" w:tplc="124AF164">
      <w:numFmt w:val="bullet"/>
      <w:lvlText w:val="•"/>
      <w:lvlJc w:val="left"/>
      <w:pPr>
        <w:ind w:left="6960" w:hanging="360"/>
      </w:pPr>
      <w:rPr>
        <w:rFonts w:hint="default"/>
      </w:rPr>
    </w:lvl>
    <w:lvl w:ilvl="7" w:tplc="2CAAF226">
      <w:numFmt w:val="bullet"/>
      <w:lvlText w:val="•"/>
      <w:lvlJc w:val="left"/>
      <w:pPr>
        <w:ind w:left="7980" w:hanging="360"/>
      </w:pPr>
      <w:rPr>
        <w:rFonts w:hint="default"/>
      </w:rPr>
    </w:lvl>
    <w:lvl w:ilvl="8" w:tplc="64D82438">
      <w:numFmt w:val="bullet"/>
      <w:lvlText w:val="•"/>
      <w:lvlJc w:val="left"/>
      <w:pPr>
        <w:ind w:left="9000" w:hanging="360"/>
      </w:pPr>
      <w:rPr>
        <w:rFonts w:hint="default"/>
      </w:rPr>
    </w:lvl>
  </w:abstractNum>
  <w:num w:numId="1" w16cid:durableId="1289316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D0D"/>
    <w:rsid w:val="00011DD0"/>
    <w:rsid w:val="000260CB"/>
    <w:rsid w:val="00085C54"/>
    <w:rsid w:val="001618E4"/>
    <w:rsid w:val="001B07A0"/>
    <w:rsid w:val="001C543B"/>
    <w:rsid w:val="001F734F"/>
    <w:rsid w:val="002262B3"/>
    <w:rsid w:val="00226D0D"/>
    <w:rsid w:val="00241C3D"/>
    <w:rsid w:val="0024297A"/>
    <w:rsid w:val="00291AFD"/>
    <w:rsid w:val="003013DA"/>
    <w:rsid w:val="00322991"/>
    <w:rsid w:val="00374605"/>
    <w:rsid w:val="00390F42"/>
    <w:rsid w:val="003A55CC"/>
    <w:rsid w:val="003F27F3"/>
    <w:rsid w:val="00467010"/>
    <w:rsid w:val="00471DEB"/>
    <w:rsid w:val="00474E93"/>
    <w:rsid w:val="00482FAE"/>
    <w:rsid w:val="004A5EB9"/>
    <w:rsid w:val="00533194"/>
    <w:rsid w:val="00543513"/>
    <w:rsid w:val="0059169E"/>
    <w:rsid w:val="00592FB2"/>
    <w:rsid w:val="005F7F1F"/>
    <w:rsid w:val="00607C86"/>
    <w:rsid w:val="00610BF9"/>
    <w:rsid w:val="00616322"/>
    <w:rsid w:val="00631CA6"/>
    <w:rsid w:val="00673F52"/>
    <w:rsid w:val="006916B3"/>
    <w:rsid w:val="0069484D"/>
    <w:rsid w:val="006C21C9"/>
    <w:rsid w:val="006C6D80"/>
    <w:rsid w:val="00713820"/>
    <w:rsid w:val="00761F13"/>
    <w:rsid w:val="007807C4"/>
    <w:rsid w:val="008025AC"/>
    <w:rsid w:val="00816F75"/>
    <w:rsid w:val="00871480"/>
    <w:rsid w:val="008F59A7"/>
    <w:rsid w:val="00922CAE"/>
    <w:rsid w:val="00934D81"/>
    <w:rsid w:val="009877C2"/>
    <w:rsid w:val="009D736E"/>
    <w:rsid w:val="00A71B02"/>
    <w:rsid w:val="00AC11B4"/>
    <w:rsid w:val="00B017C3"/>
    <w:rsid w:val="00B20E65"/>
    <w:rsid w:val="00B768C8"/>
    <w:rsid w:val="00B83301"/>
    <w:rsid w:val="00C07457"/>
    <w:rsid w:val="00C32846"/>
    <w:rsid w:val="00C50663"/>
    <w:rsid w:val="00C71FCE"/>
    <w:rsid w:val="00CA5805"/>
    <w:rsid w:val="00DE055A"/>
    <w:rsid w:val="00E2458D"/>
    <w:rsid w:val="00E5227C"/>
    <w:rsid w:val="00EE76C3"/>
    <w:rsid w:val="00F01AC8"/>
    <w:rsid w:val="00F0254F"/>
    <w:rsid w:val="00F306D8"/>
    <w:rsid w:val="00FA5A84"/>
    <w:rsid w:val="00FA6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668C4"/>
  <w15:docId w15:val="{1374C5DA-7132-4735-ADDB-8E40312CF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1"/>
      <w:ind w:left="839" w:hanging="360"/>
    </w:pPr>
  </w:style>
  <w:style w:type="paragraph" w:customStyle="1" w:styleId="TableParagraph">
    <w:name w:val="Table Paragraph"/>
    <w:basedOn w:val="Normal"/>
    <w:uiPriority w:val="1"/>
    <w:qFormat/>
    <w:pPr>
      <w:spacing w:line="188" w:lineRule="exact"/>
    </w:pPr>
  </w:style>
  <w:style w:type="paragraph" w:styleId="Header">
    <w:name w:val="header"/>
    <w:basedOn w:val="Normal"/>
    <w:link w:val="HeaderChar"/>
    <w:uiPriority w:val="99"/>
    <w:unhideWhenUsed/>
    <w:rsid w:val="00533194"/>
    <w:pPr>
      <w:tabs>
        <w:tab w:val="center" w:pos="4680"/>
        <w:tab w:val="right" w:pos="9360"/>
      </w:tabs>
    </w:pPr>
  </w:style>
  <w:style w:type="character" w:customStyle="1" w:styleId="HeaderChar">
    <w:name w:val="Header Char"/>
    <w:basedOn w:val="DefaultParagraphFont"/>
    <w:link w:val="Header"/>
    <w:uiPriority w:val="99"/>
    <w:rsid w:val="00533194"/>
    <w:rPr>
      <w:rFonts w:ascii="Arial" w:eastAsia="Arial" w:hAnsi="Arial" w:cs="Arial"/>
    </w:rPr>
  </w:style>
  <w:style w:type="paragraph" w:styleId="Footer">
    <w:name w:val="footer"/>
    <w:basedOn w:val="Normal"/>
    <w:link w:val="FooterChar"/>
    <w:uiPriority w:val="99"/>
    <w:unhideWhenUsed/>
    <w:rsid w:val="00533194"/>
    <w:pPr>
      <w:tabs>
        <w:tab w:val="center" w:pos="4680"/>
        <w:tab w:val="right" w:pos="9360"/>
      </w:tabs>
    </w:pPr>
  </w:style>
  <w:style w:type="character" w:customStyle="1" w:styleId="FooterChar">
    <w:name w:val="Footer Char"/>
    <w:basedOn w:val="DefaultParagraphFont"/>
    <w:link w:val="Footer"/>
    <w:uiPriority w:val="99"/>
    <w:rsid w:val="00533194"/>
    <w:rPr>
      <w:rFonts w:ascii="Arial" w:eastAsia="Arial" w:hAnsi="Arial" w:cs="Arial"/>
    </w:rPr>
  </w:style>
  <w:style w:type="character" w:customStyle="1" w:styleId="BodyTextChar">
    <w:name w:val="Body Text Char"/>
    <w:basedOn w:val="DefaultParagraphFont"/>
    <w:link w:val="BodyText"/>
    <w:uiPriority w:val="1"/>
    <w:rsid w:val="004A5EB9"/>
    <w:rPr>
      <w:rFonts w:ascii="Arial" w:eastAsia="Arial" w:hAnsi="Arial" w:cs="Arial"/>
    </w:rPr>
  </w:style>
  <w:style w:type="character" w:styleId="CommentReference">
    <w:name w:val="annotation reference"/>
    <w:basedOn w:val="DefaultParagraphFont"/>
    <w:uiPriority w:val="99"/>
    <w:semiHidden/>
    <w:unhideWhenUsed/>
    <w:rsid w:val="00610BF9"/>
    <w:rPr>
      <w:sz w:val="16"/>
      <w:szCs w:val="16"/>
    </w:rPr>
  </w:style>
  <w:style w:type="paragraph" w:styleId="CommentText">
    <w:name w:val="annotation text"/>
    <w:basedOn w:val="Normal"/>
    <w:link w:val="CommentTextChar"/>
    <w:uiPriority w:val="99"/>
    <w:unhideWhenUsed/>
    <w:rsid w:val="00610BF9"/>
    <w:rPr>
      <w:sz w:val="20"/>
      <w:szCs w:val="20"/>
    </w:rPr>
  </w:style>
  <w:style w:type="character" w:customStyle="1" w:styleId="CommentTextChar">
    <w:name w:val="Comment Text Char"/>
    <w:basedOn w:val="DefaultParagraphFont"/>
    <w:link w:val="CommentText"/>
    <w:uiPriority w:val="99"/>
    <w:rsid w:val="00610BF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10BF9"/>
    <w:rPr>
      <w:b/>
      <w:bCs/>
    </w:rPr>
  </w:style>
  <w:style w:type="character" w:customStyle="1" w:styleId="CommentSubjectChar">
    <w:name w:val="Comment Subject Char"/>
    <w:basedOn w:val="CommentTextChar"/>
    <w:link w:val="CommentSubject"/>
    <w:uiPriority w:val="99"/>
    <w:semiHidden/>
    <w:rsid w:val="00610BF9"/>
    <w:rPr>
      <w:rFonts w:ascii="Arial" w:eastAsia="Arial" w:hAnsi="Arial" w:cs="Arial"/>
      <w:b/>
      <w:bCs/>
      <w:sz w:val="20"/>
      <w:szCs w:val="20"/>
    </w:rPr>
  </w:style>
  <w:style w:type="paragraph" w:styleId="Revision">
    <w:name w:val="Revision"/>
    <w:hidden/>
    <w:uiPriority w:val="99"/>
    <w:semiHidden/>
    <w:rsid w:val="00DE055A"/>
    <w:pPr>
      <w:widowControl/>
      <w:autoSpaceDE/>
      <w:autoSpaceDN/>
    </w:pPr>
    <w:rPr>
      <w:rFonts w:ascii="Arial" w:eastAsia="Arial" w:hAnsi="Arial" w:cs="Arial"/>
    </w:rPr>
  </w:style>
  <w:style w:type="table" w:styleId="TableGrid">
    <w:name w:val="Table Grid"/>
    <w:basedOn w:val="TableNormal"/>
    <w:rsid w:val="006916B3"/>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A71B0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128898">
      <w:bodyDiv w:val="1"/>
      <w:marLeft w:val="0"/>
      <w:marRight w:val="0"/>
      <w:marTop w:val="0"/>
      <w:marBottom w:val="0"/>
      <w:divBdr>
        <w:top w:val="none" w:sz="0" w:space="0" w:color="auto"/>
        <w:left w:val="none" w:sz="0" w:space="0" w:color="auto"/>
        <w:bottom w:val="none" w:sz="0" w:space="0" w:color="auto"/>
        <w:right w:val="none" w:sz="0" w:space="0" w:color="auto"/>
      </w:divBdr>
    </w:div>
    <w:div w:id="863711403">
      <w:bodyDiv w:val="1"/>
      <w:marLeft w:val="0"/>
      <w:marRight w:val="0"/>
      <w:marTop w:val="0"/>
      <w:marBottom w:val="0"/>
      <w:divBdr>
        <w:top w:val="none" w:sz="0" w:space="0" w:color="auto"/>
        <w:left w:val="none" w:sz="0" w:space="0" w:color="auto"/>
        <w:bottom w:val="none" w:sz="0" w:space="0" w:color="auto"/>
        <w:right w:val="none" w:sz="0" w:space="0" w:color="auto"/>
      </w:divBdr>
    </w:div>
    <w:div w:id="963464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f613a7-d891-47f3-8930-12759962ef19">
      <Terms xmlns="http://schemas.microsoft.com/office/infopath/2007/PartnerControls"/>
    </lcf76f155ced4ddcb4097134ff3c332f>
    <TaxCatchAll xmlns="b5c5d580-3ba3-46d9-9593-c9781532795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2335799471BF4FA1EA97F8D2A5DE37" ma:contentTypeVersion="17" ma:contentTypeDescription="Create a new document." ma:contentTypeScope="" ma:versionID="d21e24561511c8f5fad804dd0696279b">
  <xsd:schema xmlns:xsd="http://www.w3.org/2001/XMLSchema" xmlns:xs="http://www.w3.org/2001/XMLSchema" xmlns:p="http://schemas.microsoft.com/office/2006/metadata/properties" xmlns:ns2="a2f613a7-d891-47f3-8930-12759962ef19" xmlns:ns3="b5c5d580-3ba3-46d9-9593-c97815327952" targetNamespace="http://schemas.microsoft.com/office/2006/metadata/properties" ma:root="true" ma:fieldsID="ed115e49fe0defd94a4b9879eb8483bd" ns2:_="" ns3:_="">
    <xsd:import namespace="a2f613a7-d891-47f3-8930-12759962ef19"/>
    <xsd:import namespace="b5c5d580-3ba3-46d9-9593-c978153279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613a7-d891-47f3-8930-12759962ef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166aa50-2606-4bee-b14b-7e98c91f201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c5d580-3ba3-46d9-9593-c978153279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34c477b-f4b8-4f5c-a5a2-1270b3568449}" ma:internalName="TaxCatchAll" ma:showField="CatchAllData" ma:web="b5c5d580-3ba3-46d9-9593-c978153279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2A34D6-7D6C-43B1-825F-09B48C579840}">
  <ds:schemaRefs>
    <ds:schemaRef ds:uri="http://schemas.microsoft.com/office/2006/metadata/properties"/>
    <ds:schemaRef ds:uri="http://schemas.microsoft.com/office/infopath/2007/PartnerControls"/>
    <ds:schemaRef ds:uri="a2f613a7-d891-47f3-8930-12759962ef19"/>
    <ds:schemaRef ds:uri="b5c5d580-3ba3-46d9-9593-c97815327952"/>
  </ds:schemaRefs>
</ds:datastoreItem>
</file>

<file path=customXml/itemProps2.xml><?xml version="1.0" encoding="utf-8"?>
<ds:datastoreItem xmlns:ds="http://schemas.openxmlformats.org/officeDocument/2006/customXml" ds:itemID="{94F32323-874F-4CFE-B266-FA7C0CF107CC}">
  <ds:schemaRefs>
    <ds:schemaRef ds:uri="http://schemas.openxmlformats.org/officeDocument/2006/bibliography"/>
  </ds:schemaRefs>
</ds:datastoreItem>
</file>

<file path=customXml/itemProps3.xml><?xml version="1.0" encoding="utf-8"?>
<ds:datastoreItem xmlns:ds="http://schemas.openxmlformats.org/officeDocument/2006/customXml" ds:itemID="{32828607-FD6F-45F5-B355-115E9AA5C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f613a7-d891-47f3-8930-12759962ef19"/>
    <ds:schemaRef ds:uri="b5c5d580-3ba3-46d9-9593-c978153279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4BF411-027A-42E5-B26C-FD63BB718F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666</Words>
  <Characters>3798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Hogan, Charlene</dc:creator>
  <cp:lastModifiedBy>Guilford, Nona</cp:lastModifiedBy>
  <cp:revision>6</cp:revision>
  <cp:lastPrinted>2023-02-27T14:09:00Z</cp:lastPrinted>
  <dcterms:created xsi:type="dcterms:W3CDTF">2024-01-23T15:45:00Z</dcterms:created>
  <dcterms:modified xsi:type="dcterms:W3CDTF">2024-02-02T15:46:00Z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2023-02-07T00:00:00Z</vt:filetime>
  </property>
  <property fmtid="{D5CDD505-2E9C-101B-9397-08002B2CF9AE}" pid="3" name="Creator">
    <vt:lpwstr>Acrobat PDFMaker 22 for Word</vt:lpwstr>
  </property>
  <property fmtid="{D5CDD505-2E9C-101B-9397-08002B2CF9AE}" pid="4" name="LastSaved">
    <vt:filetime>2023-02-27T00:00:00Z</vt:filetime>
  </property>
  <property fmtid="{D5CDD505-2E9C-101B-9397-08002B2CF9AE}" pid="5" name="MSIP_Label_5c1e7834-6be8-4780-ac5e-8408bbf8216f_Enabled">
    <vt:lpwstr>true</vt:lpwstr>
  </property>
  <property fmtid="{D5CDD505-2E9C-101B-9397-08002B2CF9AE}" pid="6" name="MSIP_Label_5c1e7834-6be8-4780-ac5e-8408bbf8216f_SetDate">
    <vt:lpwstr>2023-02-27T14:09:41Z</vt:lpwstr>
  </property>
  <property fmtid="{D5CDD505-2E9C-101B-9397-08002B2CF9AE}" pid="7" name="MSIP_Label_5c1e7834-6be8-4780-ac5e-8408bbf8216f_Method">
    <vt:lpwstr>Privileged</vt:lpwstr>
  </property>
  <property fmtid="{D5CDD505-2E9C-101B-9397-08002B2CF9AE}" pid="8" name="MSIP_Label_5c1e7834-6be8-4780-ac5e-8408bbf8216f_Name">
    <vt:lpwstr>5c1e7834-6be8-4780-ac5e-8408bbf8216f</vt:lpwstr>
  </property>
  <property fmtid="{D5CDD505-2E9C-101B-9397-08002B2CF9AE}" pid="9" name="MSIP_Label_5c1e7834-6be8-4780-ac5e-8408bbf8216f_SiteId">
    <vt:lpwstr>8d088ff8-7e52-4d0f-8187-dcd9ca37815a</vt:lpwstr>
  </property>
  <property fmtid="{D5CDD505-2E9C-101B-9397-08002B2CF9AE}" pid="10" name="MSIP_Label_5c1e7834-6be8-4780-ac5e-8408bbf8216f_ActionId">
    <vt:lpwstr>336dc945-cc02-4344-bf8c-160e7cc6c7d0</vt:lpwstr>
  </property>
  <property fmtid="{D5CDD505-2E9C-101B-9397-08002B2CF9AE}" pid="11" name="MSIP_Label_5c1e7834-6be8-4780-ac5e-8408bbf8216f_ContentBits">
    <vt:lpwstr>1</vt:lpwstr>
  </property>
  <property fmtid="{D5CDD505-2E9C-101B-9397-08002B2CF9AE}" pid="12" name="ContentTypeId">
    <vt:lpwstr>0x0101008A2335799471BF4FA1EA97F8D2A5DE37</vt:lpwstr>
  </property>
</Properties>
</file>